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62" w:rsidRDefault="00C440D9">
      <w:pPr>
        <w:pStyle w:val="NormalWeb"/>
        <w:spacing w:before="0" w:beforeAutospacing="0" w:after="0" w:afterAutospacing="0"/>
        <w:rPr>
          <w:rFonts w:ascii="Calibri" w:hAnsi="Calibri" w:cs="Calibri"/>
          <w:sz w:val="34"/>
          <w:szCs w:val="34"/>
        </w:rPr>
      </w:pPr>
      <w:r>
        <w:fldChar w:fldCharType="begin"/>
      </w:r>
      <w:r w:rsidR="00153C13">
        <w:instrText>HYPERLINK "http://www.innosight.com/innovation-resources/seizing-the-white-space-business-model-innovation-for-growth-and-renewal.cfm"</w:instrText>
      </w:r>
      <w:r>
        <w:fldChar w:fldCharType="separate"/>
      </w:r>
      <w:r w:rsidR="00470562">
        <w:rPr>
          <w:rStyle w:val="Hyperlink"/>
          <w:rFonts w:ascii="Calibri" w:hAnsi="Calibri" w:cs="Calibri"/>
          <w:sz w:val="34"/>
          <w:szCs w:val="34"/>
        </w:rPr>
        <w:t>Seizing the White S</w:t>
      </w:r>
      <w:bookmarkStart w:id="0" w:name="_GoBack"/>
      <w:bookmarkEnd w:id="0"/>
      <w:r w:rsidR="00470562">
        <w:rPr>
          <w:rStyle w:val="Hyperlink"/>
          <w:rFonts w:ascii="Calibri" w:hAnsi="Calibri" w:cs="Calibri"/>
          <w:sz w:val="34"/>
          <w:szCs w:val="34"/>
        </w:rPr>
        <w:t>p</w:t>
      </w:r>
      <w:r w:rsidR="00470562">
        <w:rPr>
          <w:rStyle w:val="Hyperlink"/>
          <w:rFonts w:ascii="Calibri" w:hAnsi="Calibri" w:cs="Calibri"/>
          <w:sz w:val="34"/>
          <w:szCs w:val="34"/>
        </w:rPr>
        <w:t>ace</w:t>
      </w:r>
      <w:r>
        <w:fldChar w:fldCharType="end"/>
      </w:r>
    </w:p>
    <w:p w:rsidR="00470562" w:rsidRDefault="00470562">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10 February 2011</w:t>
      </w:r>
    </w:p>
    <w:p w:rsidR="00470562" w:rsidRDefault="00470562">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21:22</w:t>
      </w: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t>1 White Space and Business Innovation</w:t>
      </w:r>
    </w:p>
    <w:p w:rsidR="00470562" w:rsidRDefault="00AB1EE3">
      <w:pPr>
        <w:pStyle w:val="NormalWeb"/>
        <w:spacing w:before="0" w:beforeAutospacing="0" w:after="0" w:afterAutospacing="0"/>
        <w:ind w:left="454"/>
        <w:rPr>
          <w:rFonts w:ascii="Calibri" w:hAnsi="Calibri" w:cs="Calibri"/>
          <w:b/>
          <w:bCs/>
          <w:sz w:val="22"/>
          <w:szCs w:val="22"/>
        </w:rPr>
      </w:pPr>
      <w:r>
        <w:rPr>
          <w:rFonts w:ascii="Calibri" w:hAnsi="Calibri" w:cs="Calibri"/>
          <w:b/>
          <w:noProof/>
          <w:sz w:val="22"/>
          <w:szCs w:val="22"/>
          <w:lang w:val="en-US" w:eastAsia="en-US"/>
        </w:rPr>
        <w:drawing>
          <wp:inline distT="0" distB="0" distL="0" distR="0">
            <wp:extent cx="5296535" cy="3044825"/>
            <wp:effectExtent l="19050" t="0" r="0" b="0"/>
            <wp:docPr id="4" name="Picture 4" descr="C:\705D9485\A7D99B61-B85E-442A-B48D-C2EE0846D9CC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705D9485\A7D99B61-B85E-442A-B48D-C2EE0846D9CC_files\image004.png"/>
                    <pic:cNvPicPr>
                      <a:picLocks noChangeAspect="1" noChangeArrowheads="1"/>
                    </pic:cNvPicPr>
                  </pic:nvPicPr>
                  <pic:blipFill>
                    <a:blip r:embed="rId9" cstate="print"/>
                    <a:srcRect/>
                    <a:stretch>
                      <a:fillRect/>
                    </a:stretch>
                  </pic:blipFill>
                  <pic:spPr bwMode="auto">
                    <a:xfrm>
                      <a:off x="0" y="0"/>
                      <a:ext cx="5296535" cy="3044825"/>
                    </a:xfrm>
                    <a:prstGeom prst="rect">
                      <a:avLst/>
                    </a:prstGeom>
                    <a:noFill/>
                    <a:ln w="9525">
                      <a:noFill/>
                      <a:miter lim="800000"/>
                      <a:headEnd/>
                      <a:tailEnd/>
                    </a:ln>
                  </pic:spPr>
                </pic:pic>
              </a:graphicData>
            </a:graphic>
          </wp:inline>
        </w:drawing>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Britannic Bold" w:hAnsi="Britannic Bold" w:cs="Calibri"/>
          <w:b/>
          <w:bCs/>
          <w:sz w:val="28"/>
          <w:szCs w:val="28"/>
        </w:rPr>
      </w:pPr>
      <w:r>
        <w:rPr>
          <w:rFonts w:ascii="Britannic Bold" w:hAnsi="Britannic Bold" w:cs="Calibri"/>
          <w:b/>
          <w:bCs/>
          <w:sz w:val="28"/>
          <w:szCs w:val="28"/>
        </w:rPr>
        <w:t> </w:t>
      </w:r>
    </w:p>
    <w:p w:rsidR="00B56222" w:rsidRDefault="00B56222">
      <w:pPr>
        <w:pStyle w:val="NormalWeb"/>
        <w:spacing w:before="0" w:beforeAutospacing="0" w:after="0" w:afterAutospacing="0"/>
        <w:ind w:left="454"/>
        <w:rPr>
          <w:rFonts w:ascii="Britannic Bold" w:hAnsi="Britannic Bold" w:cs="Calibri"/>
          <w:b/>
          <w:bCs/>
          <w:sz w:val="32"/>
          <w:szCs w:val="32"/>
        </w:rPr>
      </w:pPr>
    </w:p>
    <w:p w:rsidR="00B56222" w:rsidRDefault="00B56222">
      <w:pPr>
        <w:pStyle w:val="NormalWeb"/>
        <w:spacing w:before="0" w:beforeAutospacing="0" w:after="0" w:afterAutospacing="0"/>
        <w:ind w:left="454"/>
        <w:rPr>
          <w:rFonts w:ascii="Britannic Bold" w:hAnsi="Britannic Bold" w:cs="Calibri"/>
          <w:b/>
          <w:bCs/>
          <w:sz w:val="32"/>
          <w:szCs w:val="32"/>
        </w:rPr>
      </w:pPr>
    </w:p>
    <w:p w:rsidR="00B56222" w:rsidRDefault="00B56222">
      <w:pPr>
        <w:pStyle w:val="NormalWeb"/>
        <w:spacing w:before="0" w:beforeAutospacing="0" w:after="0" w:afterAutospacing="0"/>
        <w:ind w:left="454"/>
        <w:rPr>
          <w:rFonts w:ascii="Britannic Bold" w:hAnsi="Britannic Bold" w:cs="Calibri"/>
          <w:b/>
          <w:bCs/>
          <w:sz w:val="32"/>
          <w:szCs w:val="32"/>
        </w:rPr>
      </w:pPr>
    </w:p>
    <w:p w:rsidR="00B56222" w:rsidRDefault="00B56222">
      <w:pPr>
        <w:pStyle w:val="NormalWeb"/>
        <w:spacing w:before="0" w:beforeAutospacing="0" w:after="0" w:afterAutospacing="0"/>
        <w:ind w:left="454"/>
        <w:rPr>
          <w:rFonts w:ascii="Britannic Bold" w:hAnsi="Britannic Bold" w:cs="Calibri"/>
          <w:b/>
          <w:bCs/>
          <w:sz w:val="32"/>
          <w:szCs w:val="32"/>
        </w:rPr>
      </w:pPr>
    </w:p>
    <w:p w:rsidR="00B56222" w:rsidRDefault="00B56222">
      <w:pPr>
        <w:pStyle w:val="NormalWeb"/>
        <w:spacing w:before="0" w:beforeAutospacing="0" w:after="0" w:afterAutospacing="0"/>
        <w:ind w:left="454"/>
        <w:rPr>
          <w:rFonts w:ascii="Britannic Bold" w:hAnsi="Britannic Bold" w:cs="Calibri"/>
          <w:b/>
          <w:bCs/>
          <w:sz w:val="32"/>
          <w:szCs w:val="32"/>
        </w:rPr>
      </w:pP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t xml:space="preserve">2 Business Model </w:t>
      </w:r>
      <w:proofErr w:type="gramStart"/>
      <w:r>
        <w:rPr>
          <w:rFonts w:ascii="Britannic Bold" w:hAnsi="Britannic Bold" w:cs="Calibri"/>
          <w:b/>
          <w:bCs/>
          <w:sz w:val="32"/>
          <w:szCs w:val="32"/>
        </w:rPr>
        <w:t>Framework</w:t>
      </w:r>
      <w:proofErr w:type="gramEnd"/>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Consists of five major elements</w:t>
      </w:r>
    </w:p>
    <w:p w:rsidR="00470562" w:rsidRDefault="00470562">
      <w:pPr>
        <w:numPr>
          <w:ilvl w:val="0"/>
          <w:numId w:val="34"/>
        </w:numPr>
        <w:ind w:left="454"/>
        <w:textAlignment w:val="center"/>
        <w:rPr>
          <w:rFonts w:ascii="Calibri" w:hAnsi="Calibri" w:cs="Calibri"/>
          <w:b/>
          <w:bCs/>
          <w:sz w:val="22"/>
          <w:szCs w:val="22"/>
        </w:rPr>
      </w:pPr>
      <w:r>
        <w:rPr>
          <w:rFonts w:ascii="Calibri" w:hAnsi="Calibri" w:cs="Calibri"/>
          <w:b/>
          <w:bCs/>
          <w:i/>
          <w:iCs/>
          <w:sz w:val="22"/>
          <w:szCs w:val="22"/>
        </w:rPr>
        <w:t>Customer Value Proposition</w:t>
      </w:r>
    </w:p>
    <w:p w:rsidR="00470562" w:rsidRDefault="00470562">
      <w:pPr>
        <w:numPr>
          <w:ilvl w:val="0"/>
          <w:numId w:val="35"/>
        </w:numPr>
        <w:ind w:left="454"/>
        <w:textAlignment w:val="center"/>
        <w:rPr>
          <w:rFonts w:ascii="Calibri" w:hAnsi="Calibri" w:cs="Calibri"/>
          <w:b/>
          <w:bCs/>
          <w:sz w:val="22"/>
          <w:szCs w:val="22"/>
        </w:rPr>
      </w:pPr>
      <w:r>
        <w:rPr>
          <w:rFonts w:ascii="Calibri" w:hAnsi="Calibri" w:cs="Calibri"/>
          <w:b/>
          <w:bCs/>
          <w:sz w:val="22"/>
          <w:szCs w:val="22"/>
        </w:rPr>
        <w:t>Profit Formula</w:t>
      </w:r>
    </w:p>
    <w:p w:rsidR="00470562" w:rsidRDefault="00470562">
      <w:pPr>
        <w:numPr>
          <w:ilvl w:val="1"/>
          <w:numId w:val="35"/>
        </w:numPr>
        <w:ind w:left="994"/>
        <w:textAlignment w:val="center"/>
        <w:rPr>
          <w:rFonts w:ascii="Calibri" w:hAnsi="Calibri" w:cs="Calibri"/>
          <w:b/>
          <w:bCs/>
          <w:sz w:val="22"/>
          <w:szCs w:val="22"/>
        </w:rPr>
      </w:pPr>
      <w:r>
        <w:rPr>
          <w:rFonts w:ascii="Calibri" w:hAnsi="Calibri" w:cs="Calibri"/>
          <w:b/>
          <w:bCs/>
          <w:i/>
          <w:iCs/>
          <w:sz w:val="22"/>
          <w:szCs w:val="22"/>
        </w:rPr>
        <w:t>Revenue Model</w:t>
      </w:r>
    </w:p>
    <w:p w:rsidR="00470562" w:rsidRDefault="00470562">
      <w:pPr>
        <w:numPr>
          <w:ilvl w:val="1"/>
          <w:numId w:val="35"/>
        </w:numPr>
        <w:ind w:left="994"/>
        <w:textAlignment w:val="center"/>
        <w:rPr>
          <w:rFonts w:ascii="Calibri" w:hAnsi="Calibri" w:cs="Calibri"/>
          <w:b/>
          <w:bCs/>
          <w:sz w:val="22"/>
          <w:szCs w:val="22"/>
        </w:rPr>
      </w:pPr>
      <w:r>
        <w:rPr>
          <w:rFonts w:ascii="Calibri" w:hAnsi="Calibri" w:cs="Calibri"/>
          <w:b/>
          <w:bCs/>
          <w:i/>
          <w:iCs/>
          <w:sz w:val="22"/>
          <w:szCs w:val="22"/>
        </w:rPr>
        <w:t>Cost Model</w:t>
      </w:r>
    </w:p>
    <w:p w:rsidR="00470562" w:rsidRDefault="00470562">
      <w:pPr>
        <w:numPr>
          <w:ilvl w:val="2"/>
          <w:numId w:val="35"/>
        </w:numPr>
        <w:ind w:left="1534"/>
        <w:textAlignment w:val="center"/>
        <w:rPr>
          <w:rFonts w:ascii="Calibri" w:hAnsi="Calibri" w:cs="Calibri"/>
          <w:b/>
          <w:bCs/>
          <w:sz w:val="22"/>
          <w:szCs w:val="22"/>
        </w:rPr>
      </w:pPr>
      <w:r>
        <w:rPr>
          <w:rFonts w:ascii="Calibri" w:hAnsi="Calibri" w:cs="Calibri"/>
          <w:b/>
          <w:bCs/>
          <w:sz w:val="22"/>
          <w:szCs w:val="22"/>
        </w:rPr>
        <w:t>Target Unit Margin - Operating Profit per Unit required to achieve desired profit level</w:t>
      </w:r>
    </w:p>
    <w:p w:rsidR="00470562" w:rsidRDefault="00470562">
      <w:pPr>
        <w:numPr>
          <w:ilvl w:val="1"/>
          <w:numId w:val="35"/>
        </w:numPr>
        <w:ind w:left="994"/>
        <w:textAlignment w:val="center"/>
        <w:rPr>
          <w:rFonts w:ascii="Calibri" w:hAnsi="Calibri" w:cs="Calibri"/>
          <w:b/>
          <w:bCs/>
          <w:sz w:val="22"/>
          <w:szCs w:val="22"/>
        </w:rPr>
      </w:pPr>
      <w:r>
        <w:rPr>
          <w:rFonts w:ascii="Calibri" w:hAnsi="Calibri" w:cs="Calibri"/>
          <w:b/>
          <w:bCs/>
          <w:sz w:val="22"/>
          <w:szCs w:val="22"/>
        </w:rPr>
        <w:t>Resource Velocity  / Inventory Turns</w:t>
      </w:r>
    </w:p>
    <w:p w:rsidR="00470562" w:rsidRDefault="00470562">
      <w:pPr>
        <w:pStyle w:val="NormalWeb"/>
        <w:spacing w:before="0" w:beforeAutospacing="0" w:after="0" w:afterAutospacing="0"/>
        <w:ind w:left="454"/>
        <w:rPr>
          <w:rFonts w:ascii="Calibri" w:hAnsi="Calibri" w:cs="Calibri"/>
          <w:b/>
          <w:bCs/>
          <w:i/>
          <w:iCs/>
          <w:sz w:val="22"/>
          <w:szCs w:val="22"/>
          <w:u w:val="single"/>
        </w:rPr>
      </w:pPr>
      <w:r>
        <w:rPr>
          <w:rFonts w:ascii="Calibri" w:hAnsi="Calibri" w:cs="Calibri"/>
          <w:b/>
          <w:bCs/>
          <w:i/>
          <w:iCs/>
          <w:sz w:val="22"/>
          <w:szCs w:val="22"/>
          <w:u w:val="single"/>
        </w:rPr>
        <w:t>Core Competences</w:t>
      </w:r>
    </w:p>
    <w:p w:rsidR="00470562" w:rsidRDefault="00470562">
      <w:pPr>
        <w:numPr>
          <w:ilvl w:val="0"/>
          <w:numId w:val="36"/>
        </w:numPr>
        <w:ind w:left="454"/>
        <w:textAlignment w:val="center"/>
        <w:rPr>
          <w:rFonts w:ascii="Calibri" w:hAnsi="Calibri" w:cs="Calibri"/>
          <w:b/>
          <w:bCs/>
          <w:sz w:val="22"/>
          <w:szCs w:val="22"/>
        </w:rPr>
      </w:pPr>
      <w:r>
        <w:rPr>
          <w:rFonts w:ascii="Calibri" w:hAnsi="Calibri" w:cs="Calibri"/>
          <w:b/>
          <w:bCs/>
          <w:sz w:val="22"/>
          <w:szCs w:val="22"/>
        </w:rPr>
        <w:t>Key Processes</w:t>
      </w:r>
    </w:p>
    <w:p w:rsidR="00470562" w:rsidRDefault="00470562">
      <w:pPr>
        <w:numPr>
          <w:ilvl w:val="0"/>
          <w:numId w:val="37"/>
        </w:numPr>
        <w:ind w:left="454"/>
        <w:textAlignment w:val="center"/>
        <w:rPr>
          <w:rFonts w:ascii="Calibri" w:hAnsi="Calibri" w:cs="Calibri"/>
          <w:b/>
          <w:bCs/>
          <w:sz w:val="22"/>
          <w:szCs w:val="22"/>
        </w:rPr>
      </w:pPr>
      <w:r>
        <w:rPr>
          <w:rFonts w:ascii="Calibri" w:hAnsi="Calibri" w:cs="Calibri"/>
          <w:b/>
          <w:bCs/>
          <w:sz w:val="22"/>
          <w:szCs w:val="22"/>
        </w:rPr>
        <w:t>Key Resources</w:t>
      </w:r>
    </w:p>
    <w:p w:rsidR="00470562" w:rsidRDefault="00470562">
      <w:pPr>
        <w:numPr>
          <w:ilvl w:val="0"/>
          <w:numId w:val="38"/>
        </w:numPr>
        <w:ind w:left="454"/>
        <w:textAlignment w:val="center"/>
        <w:rPr>
          <w:rFonts w:ascii="Calibri" w:hAnsi="Calibri" w:cs="Calibri"/>
          <w:b/>
          <w:bCs/>
          <w:sz w:val="22"/>
          <w:szCs w:val="22"/>
        </w:rPr>
      </w:pPr>
      <w:r>
        <w:rPr>
          <w:rFonts w:ascii="Calibri" w:hAnsi="Calibri" w:cs="Calibri"/>
          <w:b/>
          <w:bCs/>
          <w:i/>
          <w:iCs/>
          <w:sz w:val="22"/>
          <w:szCs w:val="22"/>
        </w:rPr>
        <w:t>Target Market</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i/>
          <w:iCs/>
          <w:sz w:val="22"/>
          <w:szCs w:val="22"/>
        </w:rPr>
        <w:t>Rules norms and metrics</w:t>
      </w:r>
      <w:r>
        <w:rPr>
          <w:rFonts w:ascii="Calibri" w:hAnsi="Calibri" w:cs="Calibri"/>
          <w:b/>
          <w:bCs/>
          <w:sz w:val="22"/>
          <w:szCs w:val="22"/>
        </w:rPr>
        <w:t xml:space="preserve"> help to tie the model together. These tend to be formed last but once formed can provide the driving force behind the model.</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rPr>
          <w:rFonts w:ascii="Britannic Bold" w:hAnsi="Britannic Bold" w:cs="Calibri"/>
          <w:b/>
          <w:bCs/>
          <w:sz w:val="32"/>
          <w:szCs w:val="32"/>
        </w:rPr>
      </w:pPr>
      <w:r>
        <w:rPr>
          <w:rFonts w:ascii="Britannic Bold" w:hAnsi="Britannic Bold" w:cs="Calibri"/>
          <w:b/>
          <w:bCs/>
          <w:sz w:val="32"/>
          <w:szCs w:val="32"/>
        </w:rPr>
        <w:br w:type="page"/>
      </w: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lastRenderedPageBreak/>
        <w:t>3 Shifts in Basis of Competition</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xml:space="preserve">As a </w:t>
      </w:r>
      <w:r w:rsidR="00DF71B9">
        <w:rPr>
          <w:rFonts w:ascii="Calibri" w:hAnsi="Calibri" w:cs="Calibri"/>
          <w:b/>
          <w:bCs/>
          <w:sz w:val="22"/>
          <w:szCs w:val="22"/>
        </w:rPr>
        <w:t>product</w:t>
      </w:r>
      <w:r>
        <w:rPr>
          <w:rFonts w:ascii="Calibri" w:hAnsi="Calibri" w:cs="Calibri"/>
          <w:b/>
          <w:bCs/>
          <w:sz w:val="22"/>
          <w:szCs w:val="22"/>
        </w:rPr>
        <w:t xml:space="preserve"> moves through its life cycle unique selling points need to change</w:t>
      </w:r>
    </w:p>
    <w:tbl>
      <w:tblPr>
        <w:tblW w:w="0" w:type="auto"/>
        <w:tblInd w:w="45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64"/>
        <w:gridCol w:w="2755"/>
      </w:tblGrid>
      <w:tr w:rsidR="00470562">
        <w:trPr>
          <w:divId w:val="607276861"/>
        </w:trPr>
        <w:tc>
          <w:tcPr>
            <w:tcW w:w="31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numPr>
                <w:ilvl w:val="1"/>
                <w:numId w:val="39"/>
              </w:numPr>
              <w:ind w:left="327"/>
              <w:textAlignment w:val="center"/>
              <w:rPr>
                <w:rFonts w:ascii="Calibri" w:hAnsi="Calibri" w:cs="Calibri"/>
                <w:sz w:val="22"/>
                <w:szCs w:val="22"/>
              </w:rPr>
            </w:pPr>
            <w:r>
              <w:rPr>
                <w:rFonts w:ascii="Calibri" w:hAnsi="Calibri" w:cs="Calibri"/>
                <w:sz w:val="22"/>
                <w:szCs w:val="22"/>
              </w:rPr>
              <w:t>Product Innovation</w:t>
            </w:r>
          </w:p>
          <w:p w:rsidR="00470562" w:rsidRDefault="00470562">
            <w:pPr>
              <w:numPr>
                <w:ilvl w:val="1"/>
                <w:numId w:val="40"/>
              </w:numPr>
              <w:ind w:left="327"/>
              <w:textAlignment w:val="center"/>
              <w:rPr>
                <w:rFonts w:ascii="Calibri" w:hAnsi="Calibri" w:cs="Calibri"/>
                <w:sz w:val="22"/>
                <w:szCs w:val="22"/>
              </w:rPr>
            </w:pPr>
            <w:r>
              <w:rPr>
                <w:rFonts w:ascii="Calibri" w:hAnsi="Calibri" w:cs="Calibri"/>
                <w:sz w:val="22"/>
                <w:szCs w:val="22"/>
              </w:rPr>
              <w:t>Process Innovation</w:t>
            </w:r>
          </w:p>
          <w:p w:rsidR="00470562" w:rsidRDefault="00470562">
            <w:pPr>
              <w:numPr>
                <w:ilvl w:val="1"/>
                <w:numId w:val="41"/>
              </w:numPr>
              <w:ind w:left="327"/>
              <w:textAlignment w:val="center"/>
              <w:rPr>
                <w:rFonts w:ascii="Calibri" w:hAnsi="Calibri" w:cs="Calibri"/>
                <w:sz w:val="22"/>
                <w:szCs w:val="22"/>
              </w:rPr>
            </w:pPr>
            <w:r>
              <w:rPr>
                <w:rFonts w:ascii="Calibri" w:hAnsi="Calibri" w:cs="Calibri"/>
                <w:sz w:val="22"/>
                <w:szCs w:val="22"/>
              </w:rPr>
              <w:t>Business Model Innovation</w:t>
            </w:r>
          </w:p>
          <w:p w:rsidR="00470562" w:rsidRDefault="00470562">
            <w:pPr>
              <w:numPr>
                <w:ilvl w:val="1"/>
                <w:numId w:val="42"/>
              </w:numPr>
              <w:ind w:left="327"/>
              <w:textAlignment w:val="center"/>
              <w:rPr>
                <w:rFonts w:ascii="Calibri" w:hAnsi="Calibri" w:cs="Calibri"/>
                <w:sz w:val="22"/>
                <w:szCs w:val="22"/>
              </w:rPr>
            </w:pPr>
            <w:r>
              <w:rPr>
                <w:rFonts w:ascii="Calibri" w:hAnsi="Calibri" w:cs="Calibri"/>
                <w:sz w:val="22"/>
                <w:szCs w:val="22"/>
              </w:rPr>
              <w:t>Business Model Innovation</w:t>
            </w:r>
          </w:p>
        </w:tc>
        <w:tc>
          <w:tcPr>
            <w:tcW w:w="27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Features and Performance</w:t>
            </w:r>
          </w:p>
          <w:p w:rsidR="00470562" w:rsidRPr="006351F1"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Quality and Reliability</w:t>
            </w:r>
          </w:p>
          <w:p w:rsidR="00470562" w:rsidRPr="006351F1"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Convenience</w:t>
            </w:r>
          </w:p>
          <w:p w:rsidR="00470562"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 xml:space="preserve">Cost </w:t>
            </w:r>
            <w:r w:rsidRPr="006351F1">
              <w:rPr>
                <w:rFonts w:ascii="Calibri" w:hAnsi="Calibri" w:cs="Calibri"/>
                <w:i/>
                <w:iCs/>
                <w:sz w:val="22"/>
                <w:szCs w:val="22"/>
              </w:rPr>
              <w:t xml:space="preserve">[Now a </w:t>
            </w:r>
            <w:r w:rsidRPr="006351F1">
              <w:rPr>
                <w:rFonts w:ascii="Calibri" w:hAnsi="Calibri" w:cs="Calibri"/>
                <w:b/>
                <w:bCs/>
                <w:i/>
                <w:iCs/>
                <w:sz w:val="22"/>
                <w:szCs w:val="22"/>
              </w:rPr>
              <w:t>commodity</w:t>
            </w:r>
            <w:r w:rsidRPr="006351F1">
              <w:rPr>
                <w:rFonts w:ascii="Calibri" w:hAnsi="Calibri" w:cs="Calibri"/>
                <w:i/>
                <w:iCs/>
                <w:sz w:val="22"/>
                <w:szCs w:val="22"/>
              </w:rPr>
              <w:t>]</w:t>
            </w:r>
          </w:p>
        </w:tc>
      </w:tr>
    </w:tbl>
    <w:p w:rsidR="00B5622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pStyle w:val="NormalWeb"/>
        <w:spacing w:before="0" w:beforeAutospacing="0" w:after="0" w:afterAutospacing="0"/>
        <w:ind w:left="454"/>
        <w:rPr>
          <w:rFonts w:ascii="Calibri" w:hAnsi="Calibri" w:cs="Calibri"/>
          <w:b/>
          <w:bCs/>
          <w:sz w:val="22"/>
          <w:szCs w:val="22"/>
        </w:rPr>
      </w:pPr>
    </w:p>
    <w:p w:rsidR="00B56222" w:rsidRDefault="00B56222">
      <w:pPr>
        <w:pStyle w:val="NormalWeb"/>
        <w:spacing w:before="0" w:beforeAutospacing="0" w:after="0" w:afterAutospacing="0"/>
        <w:ind w:left="454"/>
        <w:rPr>
          <w:rFonts w:ascii="Calibri" w:hAnsi="Calibri" w:cs="Calibri"/>
          <w:b/>
          <w:bCs/>
          <w:sz w:val="22"/>
          <w:szCs w:val="22"/>
        </w:rPr>
      </w:pPr>
    </w:p>
    <w:p w:rsidR="00B56222" w:rsidRDefault="00B56222">
      <w:pPr>
        <w:pStyle w:val="NormalWeb"/>
        <w:spacing w:before="0" w:beforeAutospacing="0" w:after="0" w:afterAutospacing="0"/>
        <w:ind w:left="454"/>
        <w:rPr>
          <w:rFonts w:ascii="Calibri" w:hAnsi="Calibri" w:cs="Calibri"/>
          <w:b/>
          <w:bCs/>
          <w:sz w:val="22"/>
          <w:szCs w:val="22"/>
        </w:rPr>
      </w:pPr>
    </w:p>
    <w:p w:rsidR="00B56222" w:rsidRDefault="00B56222">
      <w:pPr>
        <w:pStyle w:val="NormalWeb"/>
        <w:spacing w:before="0" w:beforeAutospacing="0" w:after="0" w:afterAutospacing="0"/>
        <w:ind w:left="454"/>
        <w:rPr>
          <w:rFonts w:ascii="Calibri" w:hAnsi="Calibri" w:cs="Calibri"/>
          <w:b/>
          <w:bCs/>
          <w:sz w:val="22"/>
          <w:szCs w:val="22"/>
        </w:rPr>
      </w:pP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t>4 Creating New Markets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Inhibitors to potential clients produce market barriers (</w:t>
      </w:r>
      <w:proofErr w:type="spellStart"/>
      <w:r>
        <w:rPr>
          <w:rFonts w:ascii="Calibri" w:hAnsi="Calibri" w:cs="Calibri"/>
          <w:b/>
          <w:bCs/>
          <w:sz w:val="22"/>
          <w:szCs w:val="22"/>
        </w:rPr>
        <w:t>WASTe</w:t>
      </w:r>
      <w:proofErr w:type="spellEnd"/>
      <w:r>
        <w:rPr>
          <w:rFonts w:ascii="Calibri" w:hAnsi="Calibri" w:cs="Calibri"/>
          <w:b/>
          <w:bCs/>
          <w:sz w:val="22"/>
          <w:szCs w:val="22"/>
        </w:rPr>
        <w:t>)</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 xml:space="preserve">Wealth </w:t>
      </w:r>
      <w:r>
        <w:rPr>
          <w:rFonts w:ascii="Calibri" w:hAnsi="Calibri" w:cs="Calibri"/>
          <w:b/>
          <w:bCs/>
          <w:sz w:val="20"/>
          <w:szCs w:val="20"/>
        </w:rPr>
        <w:t>- too costly</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 xml:space="preserve">Access - </w:t>
      </w:r>
      <w:r>
        <w:rPr>
          <w:rFonts w:ascii="Calibri" w:hAnsi="Calibri" w:cs="Calibri"/>
          <w:b/>
          <w:bCs/>
          <w:sz w:val="20"/>
          <w:szCs w:val="20"/>
        </w:rPr>
        <w:t>provide the supply chain</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 xml:space="preserve">Skills </w:t>
      </w:r>
      <w:r>
        <w:rPr>
          <w:rFonts w:ascii="Calibri" w:hAnsi="Calibri" w:cs="Calibri"/>
          <w:b/>
          <w:bCs/>
          <w:sz w:val="20"/>
          <w:szCs w:val="20"/>
        </w:rPr>
        <w:t>- (usability) provide solution that is accessible to the layman</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 xml:space="preserve">Time </w:t>
      </w:r>
      <w:r>
        <w:rPr>
          <w:rFonts w:ascii="Calibri" w:hAnsi="Calibri" w:cs="Calibri"/>
          <w:b/>
          <w:bCs/>
          <w:sz w:val="20"/>
          <w:szCs w:val="20"/>
        </w:rPr>
        <w:t>- too time consuming</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i/>
          <w:iCs/>
          <w:sz w:val="22"/>
          <w:szCs w:val="22"/>
        </w:rPr>
        <w:t>Democratizing products</w:t>
      </w:r>
      <w:r>
        <w:rPr>
          <w:rFonts w:ascii="Calibri" w:hAnsi="Calibri" w:cs="Calibri"/>
          <w:b/>
          <w:bCs/>
          <w:sz w:val="22"/>
          <w:szCs w:val="22"/>
        </w:rPr>
        <w:t xml:space="preserve"> brings them to a larger market.</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xml:space="preserve">The </w:t>
      </w:r>
      <w:r>
        <w:rPr>
          <w:rFonts w:ascii="Calibri" w:hAnsi="Calibri" w:cs="Calibri"/>
          <w:b/>
          <w:bCs/>
          <w:i/>
          <w:iCs/>
          <w:sz w:val="22"/>
          <w:szCs w:val="22"/>
        </w:rPr>
        <w:t>Hindustan Unilever Shakti</w:t>
      </w:r>
      <w:r>
        <w:rPr>
          <w:rFonts w:ascii="Calibri" w:hAnsi="Calibri" w:cs="Calibri"/>
          <w:b/>
          <w:bCs/>
          <w:sz w:val="22"/>
          <w:szCs w:val="22"/>
        </w:rPr>
        <w:t xml:space="preserve"> </w:t>
      </w:r>
      <w:r>
        <w:rPr>
          <w:rFonts w:ascii="Calibri" w:hAnsi="Calibri" w:cs="Calibri"/>
          <w:b/>
          <w:bCs/>
          <w:i/>
          <w:iCs/>
          <w:sz w:val="22"/>
          <w:szCs w:val="22"/>
        </w:rPr>
        <w:t>Initiative</w:t>
      </w:r>
      <w:r>
        <w:rPr>
          <w:rFonts w:ascii="Calibri" w:hAnsi="Calibri" w:cs="Calibri"/>
          <w:b/>
          <w:bCs/>
          <w:sz w:val="22"/>
          <w:szCs w:val="22"/>
        </w:rPr>
        <w:t xml:space="preserve"> used local community to produce local sales representatives.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2746DD">
      <w:pPr>
        <w:pStyle w:val="NormalWeb"/>
        <w:spacing w:before="0" w:beforeAutospacing="0" w:after="0" w:afterAutospacing="0"/>
        <w:ind w:left="454"/>
        <w:rPr>
          <w:rFonts w:ascii="Calibri" w:hAnsi="Calibri" w:cs="Calibri"/>
          <w:b/>
          <w:bCs/>
          <w:sz w:val="22"/>
          <w:szCs w:val="22"/>
        </w:rPr>
      </w:pPr>
      <w:hyperlink r:id="rId10" w:history="1">
        <w:r w:rsidR="00470562">
          <w:rPr>
            <w:rStyle w:val="Hyperlink"/>
            <w:rFonts w:ascii="Calibri" w:hAnsi="Calibri" w:cs="Calibri"/>
            <w:b/>
            <w:bCs/>
            <w:sz w:val="22"/>
            <w:szCs w:val="22"/>
          </w:rPr>
          <w:t>Problem-Solving Continuum</w:t>
        </w:r>
      </w:hyperlink>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A predictable pattern by which the way people solve problems shifts over time as they gain more knowledge. When knowledge is low, people must make do with unstructured attempts to solve a problem. As they gain more knowledge, they begin to recognize patterns and eventually to devise reliable rules to guide their problem-solving efforts. As knowledge in an industry moves along the problem-solving continuum, opportunities in a company’s white space open up, allowing it to develop new customer value propositions and new business models that democratize products and services by overcoming barriers to consumption.</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pStyle w:val="NormalWeb"/>
        <w:spacing w:before="0" w:beforeAutospacing="0" w:after="0" w:afterAutospacing="0"/>
        <w:ind w:left="454"/>
        <w:rPr>
          <w:rFonts w:ascii="Calibri" w:hAnsi="Calibri" w:cs="Calibri"/>
          <w:b/>
          <w:bCs/>
          <w:sz w:val="22"/>
          <w:szCs w:val="22"/>
        </w:rPr>
      </w:pPr>
    </w:p>
    <w:p w:rsidR="00B56222" w:rsidRDefault="00B56222">
      <w:pPr>
        <w:pStyle w:val="NormalWeb"/>
        <w:spacing w:before="0" w:beforeAutospacing="0" w:after="0" w:afterAutospacing="0"/>
        <w:ind w:left="454"/>
        <w:rPr>
          <w:rFonts w:ascii="Calibri" w:hAnsi="Calibri" w:cs="Calibri"/>
          <w:b/>
          <w:bCs/>
          <w:sz w:val="22"/>
          <w:szCs w:val="22"/>
        </w:rPr>
      </w:pP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t>5 Discontinuity and Disruptive Changes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These are ideal for changing business models, often requiring adaptation to remain in business.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Potential drivers (</w:t>
      </w:r>
      <w:proofErr w:type="spellStart"/>
      <w:r>
        <w:rPr>
          <w:rFonts w:ascii="Calibri" w:hAnsi="Calibri" w:cs="Calibri"/>
          <w:b/>
          <w:bCs/>
          <w:sz w:val="22"/>
          <w:szCs w:val="22"/>
        </w:rPr>
        <w:t>GWEnT</w:t>
      </w:r>
      <w:proofErr w:type="spellEnd"/>
      <w:r>
        <w:rPr>
          <w:rFonts w:ascii="Calibri" w:hAnsi="Calibri" w:cs="Calibri"/>
          <w:b/>
          <w:bCs/>
          <w:sz w:val="22"/>
          <w:szCs w:val="22"/>
        </w:rPr>
        <w:t>)</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Government and Politics</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World Current Affairs</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Environment</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Technology</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rPr>
          <w:rFonts w:ascii="Britannic Bold" w:hAnsi="Britannic Bold" w:cs="Calibri"/>
          <w:b/>
          <w:bCs/>
          <w:sz w:val="32"/>
          <w:szCs w:val="32"/>
        </w:rPr>
      </w:pPr>
      <w:r>
        <w:rPr>
          <w:rFonts w:ascii="Britannic Bold" w:hAnsi="Britannic Bold" w:cs="Calibri"/>
          <w:b/>
          <w:bCs/>
          <w:sz w:val="32"/>
          <w:szCs w:val="32"/>
        </w:rPr>
        <w:br w:type="page"/>
      </w: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lastRenderedPageBreak/>
        <w:t>6 Designing a New Business Model</w:t>
      </w:r>
    </w:p>
    <w:p w:rsidR="00470562" w:rsidRPr="00607A97" w:rsidRDefault="00470562" w:rsidP="00607A97">
      <w:pPr>
        <w:pStyle w:val="ListParagraph"/>
        <w:numPr>
          <w:ilvl w:val="0"/>
          <w:numId w:val="71"/>
        </w:numPr>
        <w:textAlignment w:val="center"/>
        <w:rPr>
          <w:rFonts w:ascii="Calibri" w:hAnsi="Calibri" w:cs="Calibri"/>
          <w:b/>
          <w:bCs/>
          <w:sz w:val="22"/>
          <w:szCs w:val="22"/>
        </w:rPr>
      </w:pPr>
      <w:r w:rsidRPr="00607A97">
        <w:rPr>
          <w:rFonts w:ascii="Calibri" w:hAnsi="Calibri" w:cs="Calibri"/>
          <w:b/>
          <w:bCs/>
          <w:sz w:val="22"/>
          <w:szCs w:val="22"/>
        </w:rPr>
        <w:t xml:space="preserve">This is an </w:t>
      </w:r>
      <w:r w:rsidRPr="00607A97">
        <w:rPr>
          <w:rFonts w:ascii="Calibri" w:hAnsi="Calibri" w:cs="Calibri"/>
          <w:b/>
          <w:bCs/>
          <w:i/>
          <w:iCs/>
          <w:sz w:val="22"/>
          <w:szCs w:val="22"/>
        </w:rPr>
        <w:t>iterative process</w:t>
      </w:r>
      <w:r w:rsidRPr="00607A97">
        <w:rPr>
          <w:rFonts w:ascii="Calibri" w:hAnsi="Calibri" w:cs="Calibri"/>
          <w:b/>
          <w:bCs/>
          <w:sz w:val="22"/>
          <w:szCs w:val="22"/>
        </w:rPr>
        <w:t>, where the key elements adapt over time to produce the ideal balance</w:t>
      </w:r>
    </w:p>
    <w:p w:rsidR="00470562" w:rsidRPr="00607A97" w:rsidRDefault="00470562" w:rsidP="00607A97">
      <w:pPr>
        <w:pStyle w:val="ListParagraph"/>
        <w:numPr>
          <w:ilvl w:val="0"/>
          <w:numId w:val="71"/>
        </w:numPr>
        <w:textAlignment w:val="center"/>
        <w:rPr>
          <w:rFonts w:ascii="Calibri" w:hAnsi="Calibri" w:cs="Calibri"/>
          <w:b/>
          <w:bCs/>
          <w:sz w:val="22"/>
          <w:szCs w:val="22"/>
        </w:rPr>
      </w:pPr>
      <w:r w:rsidRPr="00607A97">
        <w:rPr>
          <w:rFonts w:ascii="Calibri" w:hAnsi="Calibri" w:cs="Calibri"/>
          <w:b/>
          <w:bCs/>
          <w:sz w:val="22"/>
          <w:szCs w:val="22"/>
        </w:rPr>
        <w:t xml:space="preserve">Discover customer's </w:t>
      </w:r>
      <w:r w:rsidRPr="00607A97">
        <w:rPr>
          <w:rFonts w:ascii="Calibri" w:hAnsi="Calibri" w:cs="Calibri"/>
          <w:b/>
          <w:bCs/>
          <w:i/>
          <w:iCs/>
          <w:sz w:val="22"/>
          <w:szCs w:val="22"/>
        </w:rPr>
        <w:t>jobs-to-be-done</w:t>
      </w:r>
      <w:r w:rsidRPr="00607A97">
        <w:rPr>
          <w:rFonts w:ascii="Calibri" w:hAnsi="Calibri" w:cs="Calibri"/>
          <w:b/>
          <w:bCs/>
          <w:sz w:val="22"/>
          <w:szCs w:val="22"/>
        </w:rPr>
        <w:t>.</w:t>
      </w:r>
    </w:p>
    <w:p w:rsidR="00607A97" w:rsidRPr="00607A97" w:rsidRDefault="00470562" w:rsidP="00607A97">
      <w:pPr>
        <w:pStyle w:val="ListParagraph"/>
        <w:numPr>
          <w:ilvl w:val="0"/>
          <w:numId w:val="71"/>
        </w:numPr>
        <w:textAlignment w:val="center"/>
        <w:rPr>
          <w:rFonts w:ascii="Calibri" w:hAnsi="Calibri" w:cs="Calibri"/>
          <w:b/>
          <w:bCs/>
          <w:sz w:val="22"/>
          <w:szCs w:val="22"/>
        </w:rPr>
      </w:pPr>
      <w:r w:rsidRPr="00607A97">
        <w:rPr>
          <w:rFonts w:ascii="Calibri" w:hAnsi="Calibri" w:cs="Calibri"/>
          <w:b/>
          <w:bCs/>
          <w:sz w:val="22"/>
          <w:szCs w:val="22"/>
        </w:rPr>
        <w:t>Traditional marketing approach;</w:t>
      </w:r>
    </w:p>
    <w:p w:rsidR="00607A97" w:rsidRPr="00607A97" w:rsidRDefault="00470562" w:rsidP="00607A97">
      <w:pPr>
        <w:pStyle w:val="ListParagraph"/>
        <w:numPr>
          <w:ilvl w:val="1"/>
          <w:numId w:val="71"/>
        </w:numPr>
        <w:textAlignment w:val="center"/>
        <w:rPr>
          <w:rFonts w:ascii="Calibri" w:hAnsi="Calibri" w:cs="Calibri"/>
          <w:b/>
          <w:bCs/>
          <w:sz w:val="22"/>
          <w:szCs w:val="22"/>
        </w:rPr>
      </w:pPr>
      <w:r w:rsidRPr="00607A97">
        <w:rPr>
          <w:rFonts w:ascii="Calibri" w:hAnsi="Calibri" w:cs="Calibri"/>
          <w:b/>
          <w:bCs/>
          <w:sz w:val="22"/>
          <w:szCs w:val="22"/>
        </w:rPr>
        <w:t>Needs-based-questioning ("What do you need?")is constrained in response by current products</w:t>
      </w:r>
    </w:p>
    <w:p w:rsidR="00470562" w:rsidRPr="00607A97" w:rsidRDefault="00470562" w:rsidP="00607A97">
      <w:pPr>
        <w:pStyle w:val="ListParagraph"/>
        <w:numPr>
          <w:ilvl w:val="1"/>
          <w:numId w:val="71"/>
        </w:numPr>
        <w:textAlignment w:val="center"/>
        <w:rPr>
          <w:rFonts w:ascii="Calibri" w:hAnsi="Calibri" w:cs="Calibri"/>
          <w:b/>
          <w:bCs/>
          <w:sz w:val="22"/>
          <w:szCs w:val="22"/>
        </w:rPr>
      </w:pPr>
      <w:r w:rsidRPr="00607A97">
        <w:rPr>
          <w:rFonts w:ascii="Calibri" w:hAnsi="Calibri" w:cs="Calibri"/>
          <w:b/>
          <w:bCs/>
          <w:sz w:val="22"/>
          <w:szCs w:val="22"/>
        </w:rPr>
        <w:t>Segments market by features or demographics that needn't align to the job to be done</w:t>
      </w:r>
    </w:p>
    <w:p w:rsidR="00470562" w:rsidRPr="00607A97" w:rsidRDefault="00470562" w:rsidP="00607A97">
      <w:pPr>
        <w:pStyle w:val="ListParagraph"/>
        <w:numPr>
          <w:ilvl w:val="0"/>
          <w:numId w:val="71"/>
        </w:numPr>
        <w:textAlignment w:val="center"/>
        <w:rPr>
          <w:rFonts w:ascii="Calibri" w:hAnsi="Calibri" w:cs="Calibri"/>
          <w:b/>
          <w:bCs/>
          <w:sz w:val="22"/>
          <w:szCs w:val="22"/>
        </w:rPr>
      </w:pPr>
      <w:r w:rsidRPr="00607A97">
        <w:rPr>
          <w:rFonts w:ascii="Calibri" w:hAnsi="Calibri" w:cs="Calibri"/>
          <w:b/>
          <w:bCs/>
          <w:sz w:val="22"/>
          <w:szCs w:val="22"/>
        </w:rPr>
        <w:t>Ask instead: "what are you trying to get done?"</w:t>
      </w:r>
    </w:p>
    <w:p w:rsidR="00470562" w:rsidRPr="00607A97" w:rsidRDefault="00470562" w:rsidP="00607A97">
      <w:pPr>
        <w:pStyle w:val="ListParagraph"/>
        <w:numPr>
          <w:ilvl w:val="1"/>
          <w:numId w:val="71"/>
        </w:numPr>
        <w:textAlignment w:val="center"/>
        <w:rPr>
          <w:rFonts w:ascii="Calibri" w:hAnsi="Calibri" w:cs="Calibri"/>
          <w:b/>
          <w:bCs/>
          <w:sz w:val="22"/>
          <w:szCs w:val="22"/>
        </w:rPr>
      </w:pPr>
      <w:r w:rsidRPr="00607A97">
        <w:rPr>
          <w:rFonts w:ascii="Calibri" w:hAnsi="Calibri" w:cs="Calibri"/>
          <w:b/>
          <w:bCs/>
          <w:sz w:val="22"/>
          <w:szCs w:val="22"/>
        </w:rPr>
        <w:t>Understand the problem space so as to be able to provide valuable solutions</w:t>
      </w:r>
    </w:p>
    <w:p w:rsidR="00470562" w:rsidRPr="00607A97" w:rsidRDefault="00470562" w:rsidP="00607A97">
      <w:pPr>
        <w:pStyle w:val="ListParagraph"/>
        <w:numPr>
          <w:ilvl w:val="1"/>
          <w:numId w:val="71"/>
        </w:numPr>
        <w:textAlignment w:val="center"/>
        <w:rPr>
          <w:rFonts w:ascii="Calibri" w:hAnsi="Calibri" w:cs="Calibri"/>
          <w:b/>
          <w:bCs/>
          <w:sz w:val="22"/>
          <w:szCs w:val="22"/>
        </w:rPr>
      </w:pPr>
      <w:r w:rsidRPr="00607A97">
        <w:rPr>
          <w:rFonts w:ascii="Calibri" w:hAnsi="Calibri" w:cs="Calibri"/>
          <w:b/>
          <w:bCs/>
          <w:sz w:val="22"/>
          <w:szCs w:val="22"/>
        </w:rPr>
        <w:t>If possible watch the consumer as a silent observer</w:t>
      </w:r>
    </w:p>
    <w:p w:rsidR="00470562" w:rsidRPr="00607A97" w:rsidRDefault="00470562" w:rsidP="00607A97">
      <w:pPr>
        <w:pStyle w:val="ListParagraph"/>
        <w:numPr>
          <w:ilvl w:val="0"/>
          <w:numId w:val="71"/>
        </w:numPr>
        <w:textAlignment w:val="center"/>
        <w:rPr>
          <w:rFonts w:ascii="Calibri" w:hAnsi="Calibri" w:cs="Calibri"/>
          <w:b/>
          <w:bCs/>
          <w:sz w:val="22"/>
          <w:szCs w:val="22"/>
        </w:rPr>
      </w:pPr>
      <w:r w:rsidRPr="00607A97">
        <w:rPr>
          <w:rFonts w:ascii="Calibri" w:hAnsi="Calibri" w:cs="Calibri"/>
          <w:b/>
          <w:bCs/>
          <w:sz w:val="22"/>
          <w:szCs w:val="22"/>
        </w:rPr>
        <w:t xml:space="preserve">As well as functional elements consider the </w:t>
      </w:r>
      <w:r w:rsidRPr="00607A97">
        <w:rPr>
          <w:rFonts w:ascii="Calibri" w:hAnsi="Calibri" w:cs="Calibri"/>
          <w:b/>
          <w:bCs/>
          <w:i/>
          <w:iCs/>
          <w:sz w:val="22"/>
          <w:szCs w:val="22"/>
        </w:rPr>
        <w:t>social</w:t>
      </w:r>
      <w:r w:rsidRPr="00607A97">
        <w:rPr>
          <w:rFonts w:ascii="Calibri" w:hAnsi="Calibri" w:cs="Calibri"/>
          <w:b/>
          <w:bCs/>
          <w:sz w:val="22"/>
          <w:szCs w:val="22"/>
        </w:rPr>
        <w:t xml:space="preserve"> and </w:t>
      </w:r>
      <w:r w:rsidRPr="00607A97">
        <w:rPr>
          <w:rFonts w:ascii="Calibri" w:hAnsi="Calibri" w:cs="Calibri"/>
          <w:b/>
          <w:bCs/>
          <w:i/>
          <w:iCs/>
          <w:sz w:val="22"/>
          <w:szCs w:val="22"/>
        </w:rPr>
        <w:t>emotional</w:t>
      </w:r>
      <w:r w:rsidRPr="00607A97">
        <w:rPr>
          <w:rFonts w:ascii="Calibri" w:hAnsi="Calibri" w:cs="Calibri"/>
          <w:b/>
          <w:bCs/>
          <w:sz w:val="22"/>
          <w:szCs w:val="22"/>
        </w:rPr>
        <w:t xml:space="preserve"> aspects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Britannic Bold" w:hAnsi="Britannic Bold" w:cs="Calibri"/>
          <w:b/>
          <w:bCs/>
        </w:rPr>
      </w:pPr>
      <w:r>
        <w:rPr>
          <w:rFonts w:ascii="Britannic Bold" w:hAnsi="Britannic Bold" w:cs="Calibri"/>
          <w:b/>
          <w:bCs/>
        </w:rPr>
        <w:t> </w:t>
      </w:r>
    </w:p>
    <w:p w:rsidR="00B56222" w:rsidRDefault="00B56222">
      <w:pPr>
        <w:pStyle w:val="NormalWeb"/>
        <w:spacing w:before="0" w:beforeAutospacing="0" w:after="0" w:afterAutospacing="0"/>
        <w:ind w:left="454"/>
        <w:rPr>
          <w:rFonts w:ascii="Britannic Bold" w:hAnsi="Britannic Bold" w:cs="Calibri"/>
          <w:b/>
          <w:bCs/>
        </w:rPr>
      </w:pPr>
    </w:p>
    <w:p w:rsidR="00470562" w:rsidRDefault="00470562">
      <w:pPr>
        <w:pStyle w:val="NormalWeb"/>
        <w:spacing w:before="0" w:beforeAutospacing="0" w:after="0" w:afterAutospacing="0"/>
        <w:ind w:left="454"/>
        <w:rPr>
          <w:rFonts w:ascii="Britannic Bold" w:hAnsi="Britannic Bold" w:cs="Calibri"/>
          <w:b/>
          <w:bCs/>
        </w:rPr>
      </w:pPr>
      <w:r>
        <w:rPr>
          <w:rFonts w:ascii="Britannic Bold" w:hAnsi="Britannic Bold" w:cs="Calibri"/>
          <w:b/>
          <w:bCs/>
        </w:rPr>
        <w:t>p123 Designing the New CVP</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xml:space="preserve">The most important element of the business model; </w:t>
      </w:r>
      <w:r>
        <w:rPr>
          <w:rFonts w:ascii="Calibri" w:hAnsi="Calibri" w:cs="Calibri"/>
          <w:b/>
          <w:bCs/>
          <w:i/>
          <w:iCs/>
          <w:sz w:val="22"/>
          <w:szCs w:val="22"/>
        </w:rPr>
        <w:t>what</w:t>
      </w:r>
      <w:r>
        <w:rPr>
          <w:rFonts w:ascii="Calibri" w:hAnsi="Calibri" w:cs="Calibri"/>
          <w:b/>
          <w:bCs/>
          <w:sz w:val="22"/>
          <w:szCs w:val="22"/>
        </w:rPr>
        <w:t xml:space="preserve"> is sold and </w:t>
      </w:r>
      <w:r>
        <w:rPr>
          <w:rFonts w:ascii="Calibri" w:hAnsi="Calibri" w:cs="Calibri"/>
          <w:b/>
          <w:bCs/>
          <w:i/>
          <w:iCs/>
          <w:sz w:val="22"/>
          <w:szCs w:val="22"/>
        </w:rPr>
        <w:t>how</w:t>
      </w:r>
      <w:r>
        <w:rPr>
          <w:rFonts w:ascii="Calibri" w:hAnsi="Calibri" w:cs="Calibri"/>
          <w:b/>
          <w:bCs/>
          <w:sz w:val="22"/>
          <w:szCs w:val="22"/>
        </w:rPr>
        <w:t xml:space="preserve"> it is sold?</w:t>
      </w:r>
    </w:p>
    <w:p w:rsidR="00470562" w:rsidRDefault="00AB1EE3">
      <w:pPr>
        <w:pStyle w:val="NormalWeb"/>
        <w:spacing w:before="0" w:beforeAutospacing="0" w:after="0" w:afterAutospacing="0"/>
        <w:ind w:left="454"/>
        <w:rPr>
          <w:rFonts w:ascii="Calibri" w:hAnsi="Calibri" w:cs="Calibri"/>
          <w:b/>
          <w:bCs/>
          <w:sz w:val="22"/>
          <w:szCs w:val="22"/>
        </w:rPr>
      </w:pPr>
      <w:r>
        <w:rPr>
          <w:rFonts w:ascii="Calibri" w:hAnsi="Calibri" w:cs="Calibri"/>
          <w:b/>
          <w:noProof/>
          <w:sz w:val="22"/>
          <w:szCs w:val="22"/>
          <w:lang w:val="en-US" w:eastAsia="en-US"/>
        </w:rPr>
        <w:drawing>
          <wp:inline distT="0" distB="0" distL="0" distR="0">
            <wp:extent cx="5400040" cy="1751330"/>
            <wp:effectExtent l="19050" t="0" r="0" b="0"/>
            <wp:docPr id="5" name="Picture 5" descr="C:\705D9485\A7D99B61-B85E-442A-B48D-C2EE0846D9CC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705D9485\A7D99B61-B85E-442A-B48D-C2EE0846D9CC_files\image005.png"/>
                    <pic:cNvPicPr>
                      <a:picLocks noChangeAspect="1" noChangeArrowheads="1"/>
                    </pic:cNvPicPr>
                  </pic:nvPicPr>
                  <pic:blipFill>
                    <a:blip r:embed="rId11" cstate="print"/>
                    <a:srcRect/>
                    <a:stretch>
                      <a:fillRect/>
                    </a:stretch>
                  </pic:blipFill>
                  <pic:spPr bwMode="auto">
                    <a:xfrm>
                      <a:off x="0" y="0"/>
                      <a:ext cx="5400040" cy="1751330"/>
                    </a:xfrm>
                    <a:prstGeom prst="rect">
                      <a:avLst/>
                    </a:prstGeom>
                    <a:noFill/>
                    <a:ln w="9525">
                      <a:noFill/>
                      <a:miter lim="800000"/>
                      <a:headEnd/>
                      <a:tailEnd/>
                    </a:ln>
                  </pic:spPr>
                </pic:pic>
              </a:graphicData>
            </a:graphic>
          </wp:inline>
        </w:drawing>
      </w:r>
    </w:p>
    <w:p w:rsidR="00470562" w:rsidRDefault="00470562">
      <w:pPr>
        <w:pStyle w:val="NormalWeb"/>
        <w:spacing w:before="0" w:beforeAutospacing="0" w:after="0" w:afterAutospacing="0"/>
        <w:ind w:left="454"/>
        <w:rPr>
          <w:rFonts w:ascii="Calibri" w:hAnsi="Calibri" w:cs="Calibri"/>
          <w:b/>
          <w:bCs/>
          <w:i/>
          <w:iCs/>
          <w:sz w:val="22"/>
          <w:szCs w:val="22"/>
        </w:rPr>
      </w:pPr>
      <w:r>
        <w:rPr>
          <w:rFonts w:ascii="Calibri" w:hAnsi="Calibri" w:cs="Calibri"/>
          <w:b/>
          <w:bCs/>
          <w:i/>
          <w:iCs/>
          <w:sz w:val="22"/>
          <w:szCs w:val="22"/>
        </w:rPr>
        <w:t>The levers below capture factors to be considered, in each case they list the extremities, although the final solution may lie somewhere between the two.</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pStyle w:val="NormalWeb"/>
        <w:spacing w:before="0" w:beforeAutospacing="0" w:after="0" w:afterAutospacing="0"/>
        <w:ind w:left="454"/>
        <w:rPr>
          <w:rFonts w:ascii="Britannic Bold" w:hAnsi="Britannic Bold" w:cs="Calibri"/>
          <w:b/>
          <w:bCs/>
          <w:sz w:val="22"/>
          <w:szCs w:val="22"/>
        </w:rPr>
      </w:pPr>
    </w:p>
    <w:p w:rsidR="00470562" w:rsidRDefault="00470562">
      <w:pPr>
        <w:pStyle w:val="NormalWeb"/>
        <w:spacing w:before="0" w:beforeAutospacing="0" w:after="0" w:afterAutospacing="0"/>
        <w:ind w:left="454"/>
        <w:rPr>
          <w:rFonts w:ascii="Britannic Bold" w:hAnsi="Britannic Bold" w:cs="Calibri"/>
          <w:b/>
          <w:bCs/>
          <w:sz w:val="22"/>
          <w:szCs w:val="22"/>
        </w:rPr>
      </w:pPr>
      <w:r>
        <w:rPr>
          <w:rFonts w:ascii="Britannic Bold" w:hAnsi="Britannic Bold" w:cs="Calibri"/>
          <w:b/>
          <w:bCs/>
          <w:sz w:val="22"/>
          <w:szCs w:val="22"/>
        </w:rPr>
        <w:t>Sample product/service levers</w:t>
      </w:r>
    </w:p>
    <w:p w:rsidR="00470562" w:rsidRDefault="00AB1EE3">
      <w:pPr>
        <w:pStyle w:val="NormalWeb"/>
        <w:spacing w:before="0" w:beforeAutospacing="0" w:after="0" w:afterAutospacing="0"/>
        <w:ind w:left="454"/>
        <w:rPr>
          <w:rFonts w:ascii="Calibri" w:hAnsi="Calibri" w:cs="Calibri"/>
          <w:b/>
          <w:bCs/>
          <w:sz w:val="22"/>
          <w:szCs w:val="22"/>
        </w:rPr>
      </w:pPr>
      <w:r>
        <w:rPr>
          <w:rFonts w:ascii="Calibri" w:hAnsi="Calibri" w:cs="Calibri"/>
          <w:b/>
          <w:noProof/>
          <w:sz w:val="22"/>
          <w:szCs w:val="22"/>
          <w:lang w:val="en-US" w:eastAsia="en-US"/>
        </w:rPr>
        <w:drawing>
          <wp:inline distT="0" distB="0" distL="0" distR="0">
            <wp:extent cx="5382895" cy="2484120"/>
            <wp:effectExtent l="19050" t="0" r="8255" b="0"/>
            <wp:docPr id="6" name="Picture 6" descr="C:\705D9485\A7D99B61-B85E-442A-B48D-C2EE0846D9CC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705D9485\A7D99B61-B85E-442A-B48D-C2EE0846D9CC_files\image006.png"/>
                    <pic:cNvPicPr>
                      <a:picLocks noChangeAspect="1" noChangeArrowheads="1"/>
                    </pic:cNvPicPr>
                  </pic:nvPicPr>
                  <pic:blipFill>
                    <a:blip r:embed="rId12" cstate="print"/>
                    <a:srcRect/>
                    <a:stretch>
                      <a:fillRect/>
                    </a:stretch>
                  </pic:blipFill>
                  <pic:spPr bwMode="auto">
                    <a:xfrm>
                      <a:off x="0" y="0"/>
                      <a:ext cx="5382895" cy="2484120"/>
                    </a:xfrm>
                    <a:prstGeom prst="rect">
                      <a:avLst/>
                    </a:prstGeom>
                    <a:noFill/>
                    <a:ln w="9525">
                      <a:noFill/>
                      <a:miter lim="800000"/>
                      <a:headEnd/>
                      <a:tailEnd/>
                    </a:ln>
                  </pic:spPr>
                </pic:pic>
              </a:graphicData>
            </a:graphic>
          </wp:inline>
        </w:drawing>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pStyle w:val="NormalWeb"/>
        <w:spacing w:before="0" w:beforeAutospacing="0" w:after="0" w:afterAutospacing="0"/>
        <w:ind w:left="454"/>
        <w:rPr>
          <w:rFonts w:ascii="Britannic Bold" w:hAnsi="Britannic Bold" w:cs="Calibri"/>
          <w:b/>
          <w:bCs/>
          <w:sz w:val="22"/>
          <w:szCs w:val="22"/>
        </w:rPr>
      </w:pPr>
    </w:p>
    <w:p w:rsidR="00B56222" w:rsidRDefault="00B56222">
      <w:pPr>
        <w:pStyle w:val="NormalWeb"/>
        <w:spacing w:before="0" w:beforeAutospacing="0" w:after="0" w:afterAutospacing="0"/>
        <w:ind w:left="454"/>
        <w:rPr>
          <w:rFonts w:ascii="Britannic Bold" w:hAnsi="Britannic Bold" w:cs="Calibri"/>
          <w:b/>
          <w:bCs/>
          <w:sz w:val="22"/>
          <w:szCs w:val="22"/>
        </w:rPr>
      </w:pPr>
    </w:p>
    <w:p w:rsidR="00470562" w:rsidRDefault="00470562">
      <w:pPr>
        <w:pStyle w:val="NormalWeb"/>
        <w:spacing w:before="0" w:beforeAutospacing="0" w:after="0" w:afterAutospacing="0"/>
        <w:ind w:left="454"/>
        <w:rPr>
          <w:rFonts w:ascii="Britannic Bold" w:hAnsi="Britannic Bold" w:cs="Calibri"/>
          <w:b/>
          <w:bCs/>
          <w:sz w:val="22"/>
          <w:szCs w:val="22"/>
        </w:rPr>
      </w:pPr>
      <w:r>
        <w:rPr>
          <w:rFonts w:ascii="Britannic Bold" w:hAnsi="Britannic Bold" w:cs="Calibri"/>
          <w:b/>
          <w:bCs/>
          <w:sz w:val="22"/>
          <w:szCs w:val="22"/>
        </w:rPr>
        <w:lastRenderedPageBreak/>
        <w:t>Sample access levers</w:t>
      </w:r>
    </w:p>
    <w:p w:rsidR="00470562" w:rsidRDefault="00AB1EE3">
      <w:pPr>
        <w:pStyle w:val="NormalWeb"/>
        <w:spacing w:before="0" w:beforeAutospacing="0" w:after="0" w:afterAutospacing="0"/>
        <w:ind w:left="454"/>
        <w:rPr>
          <w:rFonts w:ascii="Calibri" w:hAnsi="Calibri" w:cs="Calibri"/>
          <w:b/>
          <w:bCs/>
          <w:sz w:val="22"/>
          <w:szCs w:val="22"/>
        </w:rPr>
      </w:pPr>
      <w:r>
        <w:rPr>
          <w:rFonts w:ascii="Calibri" w:hAnsi="Calibri" w:cs="Calibri"/>
          <w:b/>
          <w:noProof/>
          <w:sz w:val="22"/>
          <w:szCs w:val="22"/>
          <w:lang w:val="en-US" w:eastAsia="en-US"/>
        </w:rPr>
        <w:drawing>
          <wp:inline distT="0" distB="0" distL="0" distR="0">
            <wp:extent cx="5356860" cy="3114040"/>
            <wp:effectExtent l="19050" t="0" r="0" b="0"/>
            <wp:docPr id="7" name="Picture 7" descr="C:\705D9485\A7D99B61-B85E-442A-B48D-C2EE0846D9CC_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705D9485\A7D99B61-B85E-442A-B48D-C2EE0846D9CC_files\image007.png"/>
                    <pic:cNvPicPr>
                      <a:picLocks noChangeAspect="1" noChangeArrowheads="1"/>
                    </pic:cNvPicPr>
                  </pic:nvPicPr>
                  <pic:blipFill>
                    <a:blip r:embed="rId13" cstate="print"/>
                    <a:srcRect/>
                    <a:stretch>
                      <a:fillRect/>
                    </a:stretch>
                  </pic:blipFill>
                  <pic:spPr bwMode="auto">
                    <a:xfrm>
                      <a:off x="0" y="0"/>
                      <a:ext cx="5356860" cy="3114040"/>
                    </a:xfrm>
                    <a:prstGeom prst="rect">
                      <a:avLst/>
                    </a:prstGeom>
                    <a:noFill/>
                    <a:ln w="9525">
                      <a:noFill/>
                      <a:miter lim="800000"/>
                      <a:headEnd/>
                      <a:tailEnd/>
                    </a:ln>
                  </pic:spPr>
                </pic:pic>
              </a:graphicData>
            </a:graphic>
          </wp:inline>
        </w:drawing>
      </w:r>
    </w:p>
    <w:p w:rsidR="00470562" w:rsidRDefault="00470562">
      <w:pPr>
        <w:pStyle w:val="NormalWeb"/>
        <w:spacing w:before="0" w:beforeAutospacing="0" w:after="0" w:afterAutospacing="0"/>
        <w:ind w:left="454"/>
        <w:rPr>
          <w:rFonts w:ascii="Britannic Bold" w:hAnsi="Britannic Bold" w:cs="Calibri"/>
          <w:b/>
          <w:bCs/>
          <w:sz w:val="22"/>
          <w:szCs w:val="22"/>
        </w:rPr>
      </w:pPr>
      <w:r>
        <w:rPr>
          <w:rFonts w:ascii="Britannic Bold" w:hAnsi="Britannic Bold"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pStyle w:val="NormalWeb"/>
        <w:spacing w:before="0" w:beforeAutospacing="0" w:after="0" w:afterAutospacing="0"/>
        <w:ind w:left="454"/>
        <w:rPr>
          <w:rFonts w:ascii="Britannic Bold" w:hAnsi="Britannic Bold" w:cs="Calibri"/>
          <w:b/>
          <w:bCs/>
          <w:sz w:val="22"/>
          <w:szCs w:val="22"/>
        </w:rPr>
      </w:pPr>
    </w:p>
    <w:p w:rsidR="00B56222" w:rsidRDefault="00B56222">
      <w:pPr>
        <w:pStyle w:val="NormalWeb"/>
        <w:spacing w:before="0" w:beforeAutospacing="0" w:after="0" w:afterAutospacing="0"/>
        <w:ind w:left="454"/>
        <w:rPr>
          <w:rFonts w:ascii="Britannic Bold" w:hAnsi="Britannic Bold" w:cs="Calibri"/>
          <w:b/>
          <w:bCs/>
          <w:sz w:val="22"/>
          <w:szCs w:val="22"/>
        </w:rPr>
      </w:pPr>
    </w:p>
    <w:p w:rsidR="00470562" w:rsidRDefault="00470562">
      <w:pPr>
        <w:pStyle w:val="NormalWeb"/>
        <w:spacing w:before="0" w:beforeAutospacing="0" w:after="0" w:afterAutospacing="0"/>
        <w:ind w:left="454"/>
        <w:rPr>
          <w:rFonts w:ascii="Britannic Bold" w:hAnsi="Britannic Bold" w:cs="Calibri"/>
          <w:b/>
          <w:bCs/>
          <w:sz w:val="22"/>
          <w:szCs w:val="22"/>
        </w:rPr>
      </w:pPr>
      <w:r>
        <w:rPr>
          <w:rFonts w:ascii="Britannic Bold" w:hAnsi="Britannic Bold" w:cs="Calibri"/>
          <w:b/>
          <w:bCs/>
          <w:sz w:val="22"/>
          <w:szCs w:val="22"/>
        </w:rPr>
        <w:t>Sample payment levers</w:t>
      </w:r>
    </w:p>
    <w:p w:rsidR="00470562" w:rsidRDefault="00AB1EE3">
      <w:pPr>
        <w:pStyle w:val="NormalWeb"/>
        <w:spacing w:before="0" w:beforeAutospacing="0" w:after="0" w:afterAutospacing="0"/>
        <w:ind w:left="454"/>
        <w:rPr>
          <w:rFonts w:ascii="Calibri" w:hAnsi="Calibri" w:cs="Calibri"/>
          <w:b/>
          <w:bCs/>
          <w:sz w:val="22"/>
          <w:szCs w:val="22"/>
        </w:rPr>
      </w:pPr>
      <w:r>
        <w:rPr>
          <w:rFonts w:ascii="Calibri" w:hAnsi="Calibri" w:cs="Calibri"/>
          <w:b/>
          <w:noProof/>
          <w:sz w:val="22"/>
          <w:szCs w:val="22"/>
          <w:lang w:val="en-US" w:eastAsia="en-US"/>
        </w:rPr>
        <w:drawing>
          <wp:inline distT="0" distB="0" distL="0" distR="0">
            <wp:extent cx="5382895" cy="2182495"/>
            <wp:effectExtent l="19050" t="0" r="8255" b="0"/>
            <wp:docPr id="8" name="Picture 8" descr="C:\705D9485\A7D99B61-B85E-442A-B48D-C2EE0846D9CC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705D9485\A7D99B61-B85E-442A-B48D-C2EE0846D9CC_files\image008.png"/>
                    <pic:cNvPicPr>
                      <a:picLocks noChangeAspect="1" noChangeArrowheads="1"/>
                    </pic:cNvPicPr>
                  </pic:nvPicPr>
                  <pic:blipFill>
                    <a:blip r:embed="rId14" cstate="print"/>
                    <a:srcRect/>
                    <a:stretch>
                      <a:fillRect/>
                    </a:stretch>
                  </pic:blipFill>
                  <pic:spPr bwMode="auto">
                    <a:xfrm>
                      <a:off x="0" y="0"/>
                      <a:ext cx="5382895" cy="2182495"/>
                    </a:xfrm>
                    <a:prstGeom prst="rect">
                      <a:avLst/>
                    </a:prstGeom>
                    <a:noFill/>
                    <a:ln w="9525">
                      <a:noFill/>
                      <a:miter lim="800000"/>
                      <a:headEnd/>
                      <a:tailEnd/>
                    </a:ln>
                  </pic:spPr>
                </pic:pic>
              </a:graphicData>
            </a:graphic>
          </wp:inline>
        </w:drawing>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Britannic Bold" w:hAnsi="Britannic Bold" w:cs="Calibri"/>
          <w:b/>
          <w:bCs/>
        </w:rPr>
      </w:pPr>
      <w:r>
        <w:rPr>
          <w:rFonts w:ascii="Britannic Bold" w:hAnsi="Britannic Bold" w:cs="Calibri"/>
          <w:b/>
          <w:bCs/>
        </w:rPr>
        <w:t>Devising Profit Formula</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Recommendation is not to focus on one revenue model, instead leave a number of options open and finalise these through repeated iterations, so as not to close off opportunities too soon.</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rPr>
          <w:rFonts w:ascii="Britannic Bold" w:hAnsi="Britannic Bold" w:cs="Calibri"/>
          <w:b/>
          <w:bCs/>
          <w:sz w:val="22"/>
          <w:szCs w:val="22"/>
        </w:rPr>
      </w:pPr>
      <w:r>
        <w:rPr>
          <w:rFonts w:ascii="Britannic Bold" w:hAnsi="Britannic Bold" w:cs="Calibri"/>
          <w:b/>
          <w:bCs/>
          <w:sz w:val="22"/>
          <w:szCs w:val="22"/>
        </w:rPr>
        <w:br w:type="page"/>
      </w:r>
    </w:p>
    <w:p w:rsidR="00470562" w:rsidRDefault="00470562">
      <w:pPr>
        <w:pStyle w:val="NormalWeb"/>
        <w:spacing w:before="0" w:beforeAutospacing="0" w:after="0" w:afterAutospacing="0"/>
        <w:ind w:left="454"/>
        <w:rPr>
          <w:rFonts w:ascii="Britannic Bold" w:hAnsi="Britannic Bold" w:cs="Calibri"/>
          <w:b/>
          <w:bCs/>
          <w:sz w:val="22"/>
          <w:szCs w:val="22"/>
        </w:rPr>
      </w:pPr>
      <w:r>
        <w:rPr>
          <w:rFonts w:ascii="Britannic Bold" w:hAnsi="Britannic Bold" w:cs="Calibri"/>
          <w:b/>
          <w:bCs/>
          <w:sz w:val="22"/>
          <w:szCs w:val="22"/>
        </w:rPr>
        <w:lastRenderedPageBreak/>
        <w:t>Sample Revenue Models</w:t>
      </w:r>
    </w:p>
    <w:p w:rsidR="00470562" w:rsidRDefault="00AB1EE3">
      <w:pPr>
        <w:pStyle w:val="NormalWeb"/>
        <w:spacing w:before="0" w:beforeAutospacing="0" w:after="0" w:afterAutospacing="0"/>
        <w:ind w:left="454"/>
        <w:rPr>
          <w:rFonts w:ascii="Calibri" w:hAnsi="Calibri" w:cs="Calibri"/>
          <w:b/>
          <w:bCs/>
          <w:sz w:val="22"/>
          <w:szCs w:val="22"/>
        </w:rPr>
      </w:pPr>
      <w:r>
        <w:rPr>
          <w:rFonts w:ascii="Calibri" w:hAnsi="Calibri" w:cs="Calibri"/>
          <w:b/>
          <w:noProof/>
          <w:sz w:val="22"/>
          <w:szCs w:val="22"/>
          <w:lang w:val="en-US" w:eastAsia="en-US"/>
        </w:rPr>
        <w:drawing>
          <wp:inline distT="0" distB="0" distL="0" distR="0">
            <wp:extent cx="5408930" cy="4831080"/>
            <wp:effectExtent l="19050" t="0" r="1270" b="0"/>
            <wp:docPr id="9" name="Picture 9" descr="C:\705D9485\A7D99B61-B85E-442A-B48D-C2EE0846D9CC_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705D9485\A7D99B61-B85E-442A-B48D-C2EE0846D9CC_files\image009.png"/>
                    <pic:cNvPicPr>
                      <a:picLocks noChangeAspect="1" noChangeArrowheads="1"/>
                    </pic:cNvPicPr>
                  </pic:nvPicPr>
                  <pic:blipFill>
                    <a:blip r:embed="rId15" cstate="print"/>
                    <a:srcRect/>
                    <a:stretch>
                      <a:fillRect/>
                    </a:stretch>
                  </pic:blipFill>
                  <pic:spPr bwMode="auto">
                    <a:xfrm>
                      <a:off x="0" y="0"/>
                      <a:ext cx="5408930" cy="4831080"/>
                    </a:xfrm>
                    <a:prstGeom prst="rect">
                      <a:avLst/>
                    </a:prstGeom>
                    <a:noFill/>
                    <a:ln w="9525">
                      <a:noFill/>
                      <a:miter lim="800000"/>
                      <a:headEnd/>
                      <a:tailEnd/>
                    </a:ln>
                  </pic:spPr>
                </pic:pic>
              </a:graphicData>
            </a:graphic>
          </wp:inline>
        </w:drawing>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In building the profit/loss statement create a reverse income statement without revenues, that can be used to compute the require profit (per sale) in 3 to 5 years</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Tell a story regarding how the CVP will create strong growth</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The work done in getting to this stage will have produced some key processes and resources required to fulfil the CVP. These will be tested and developed during the implementation stage that follows.</w:t>
      </w:r>
    </w:p>
    <w:p w:rsidR="00470562" w:rsidRDefault="00470562">
      <w:pPr>
        <w:numPr>
          <w:ilvl w:val="0"/>
          <w:numId w:val="43"/>
        </w:numPr>
        <w:ind w:left="454"/>
        <w:textAlignment w:val="center"/>
        <w:rPr>
          <w:rFonts w:ascii="Calibri" w:hAnsi="Calibri" w:cs="Calibri"/>
          <w:b/>
          <w:bCs/>
          <w:sz w:val="22"/>
          <w:szCs w:val="22"/>
        </w:rPr>
      </w:pPr>
      <w:r>
        <w:rPr>
          <w:rFonts w:ascii="Calibri" w:hAnsi="Calibri" w:cs="Calibri"/>
          <w:b/>
          <w:bCs/>
          <w:sz w:val="22"/>
          <w:szCs w:val="22"/>
        </w:rPr>
        <w:t>Prior to the next phase compare the new business model with traditional elements of the business.</w:t>
      </w:r>
    </w:p>
    <w:p w:rsidR="00470562" w:rsidRDefault="00470562">
      <w:pPr>
        <w:numPr>
          <w:ilvl w:val="1"/>
          <w:numId w:val="43"/>
        </w:numPr>
        <w:ind w:left="994"/>
        <w:textAlignment w:val="center"/>
        <w:rPr>
          <w:rFonts w:ascii="Calibri" w:hAnsi="Calibri" w:cs="Calibri"/>
          <w:b/>
          <w:bCs/>
          <w:sz w:val="22"/>
          <w:szCs w:val="22"/>
        </w:rPr>
      </w:pPr>
      <w:r>
        <w:rPr>
          <w:rFonts w:ascii="Calibri" w:hAnsi="Calibri" w:cs="Calibri"/>
          <w:b/>
          <w:bCs/>
          <w:sz w:val="22"/>
          <w:szCs w:val="22"/>
        </w:rPr>
        <w:t>Note which items can be shared with current core competencies</w:t>
      </w:r>
    </w:p>
    <w:p w:rsidR="00470562" w:rsidRDefault="00470562">
      <w:pPr>
        <w:numPr>
          <w:ilvl w:val="1"/>
          <w:numId w:val="43"/>
        </w:numPr>
        <w:ind w:left="994"/>
        <w:textAlignment w:val="center"/>
        <w:rPr>
          <w:rFonts w:ascii="Calibri" w:hAnsi="Calibri" w:cs="Calibri"/>
          <w:b/>
          <w:bCs/>
          <w:sz w:val="22"/>
          <w:szCs w:val="22"/>
        </w:rPr>
      </w:pPr>
      <w:r>
        <w:rPr>
          <w:rFonts w:ascii="Calibri" w:hAnsi="Calibri" w:cs="Calibri"/>
          <w:b/>
          <w:bCs/>
          <w:sz w:val="22"/>
          <w:szCs w:val="22"/>
        </w:rPr>
        <w:t>Any potential differences between the two, which may cause conflicts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pPr>
        <w:rPr>
          <w:rFonts w:ascii="Britannic Bold" w:hAnsi="Britannic Bold" w:cs="Calibri"/>
          <w:b/>
          <w:bCs/>
          <w:sz w:val="32"/>
          <w:szCs w:val="32"/>
        </w:rPr>
      </w:pPr>
      <w:r>
        <w:rPr>
          <w:rFonts w:ascii="Britannic Bold" w:hAnsi="Britannic Bold" w:cs="Calibri"/>
          <w:b/>
          <w:bCs/>
          <w:sz w:val="32"/>
          <w:szCs w:val="32"/>
        </w:rPr>
        <w:br w:type="page"/>
      </w: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lastRenderedPageBreak/>
        <w:t>7 Implementing the Model</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The model should be refined through control experimentation. Hypotheses should be tested to check whether the model will work well in practice. As key resources and processes are developed to deliver the customer value proposition.</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Proposal; the model should be implemented over 3 phases</w:t>
      </w:r>
    </w:p>
    <w:tbl>
      <w:tblPr>
        <w:tblW w:w="0" w:type="auto"/>
        <w:tblInd w:w="45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90"/>
        <w:gridCol w:w="7442"/>
      </w:tblGrid>
      <w:tr w:rsidR="00470562">
        <w:trPr>
          <w:divId w:val="1000352156"/>
        </w:trPr>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jc w:val="center"/>
              <w:rPr>
                <w:rFonts w:ascii="Calibri" w:hAnsi="Calibri" w:cs="Calibri"/>
                <w:sz w:val="22"/>
                <w:szCs w:val="22"/>
              </w:rPr>
            </w:pPr>
            <w:r w:rsidRPr="006351F1">
              <w:rPr>
                <w:rFonts w:ascii="Calibri" w:hAnsi="Calibri" w:cs="Calibri"/>
                <w:sz w:val="22"/>
                <w:szCs w:val="22"/>
              </w:rPr>
              <w:t>Incubation</w:t>
            </w:r>
          </w:p>
          <w:p w:rsidR="00470562" w:rsidRPr="006351F1" w:rsidRDefault="00470562">
            <w:pPr>
              <w:pStyle w:val="NormalWeb"/>
              <w:spacing w:before="0" w:beforeAutospacing="0" w:after="0" w:afterAutospacing="0"/>
              <w:jc w:val="center"/>
              <w:rPr>
                <w:rFonts w:ascii="Calibri" w:hAnsi="Calibri" w:cs="Calibri"/>
                <w:sz w:val="22"/>
                <w:szCs w:val="22"/>
              </w:rPr>
            </w:pPr>
            <w:r w:rsidRPr="006351F1">
              <w:rPr>
                <w:rFonts w:ascii="Calibri" w:hAnsi="Calibri" w:cs="Calibri"/>
                <w:sz w:val="22"/>
                <w:szCs w:val="22"/>
              </w:rPr>
              <w:t>(1-3 yrs)</w:t>
            </w:r>
          </w:p>
          <w:p w:rsidR="00470562"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 </w:t>
            </w:r>
          </w:p>
        </w:tc>
        <w:tc>
          <w:tcPr>
            <w:tcW w:w="8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ind w:left="271"/>
              <w:rPr>
                <w:rFonts w:ascii="Calibri" w:hAnsi="Calibri" w:cs="Calibri"/>
                <w:sz w:val="22"/>
                <w:szCs w:val="22"/>
              </w:rPr>
            </w:pPr>
            <w:r w:rsidRPr="006351F1">
              <w:rPr>
                <w:rFonts w:ascii="Calibri" w:hAnsi="Calibri" w:cs="Calibri"/>
                <w:sz w:val="22"/>
                <w:szCs w:val="22"/>
              </w:rPr>
              <w:t>Identify assumptions most critical to success and examine these.</w:t>
            </w:r>
          </w:p>
          <w:p w:rsidR="00470562" w:rsidRDefault="00470562">
            <w:pPr>
              <w:numPr>
                <w:ilvl w:val="1"/>
                <w:numId w:val="44"/>
              </w:numPr>
              <w:ind w:left="271"/>
              <w:textAlignment w:val="center"/>
              <w:rPr>
                <w:rFonts w:ascii="Calibri" w:hAnsi="Calibri" w:cs="Calibri"/>
                <w:sz w:val="22"/>
                <w:szCs w:val="22"/>
              </w:rPr>
            </w:pPr>
            <w:r>
              <w:rPr>
                <w:rFonts w:ascii="Calibri" w:hAnsi="Calibri" w:cs="Calibri"/>
                <w:b/>
                <w:bCs/>
                <w:i/>
                <w:iCs/>
                <w:sz w:val="22"/>
                <w:szCs w:val="22"/>
              </w:rPr>
              <w:t>Validate assumptions rather than taking them as fact</w:t>
            </w:r>
          </w:p>
          <w:p w:rsidR="00470562" w:rsidRDefault="00470562">
            <w:pPr>
              <w:numPr>
                <w:ilvl w:val="1"/>
                <w:numId w:val="44"/>
              </w:numPr>
              <w:ind w:left="271"/>
              <w:textAlignment w:val="center"/>
              <w:rPr>
                <w:rFonts w:ascii="Calibri" w:hAnsi="Calibri" w:cs="Calibri"/>
                <w:sz w:val="22"/>
                <w:szCs w:val="22"/>
              </w:rPr>
            </w:pPr>
            <w:r>
              <w:rPr>
                <w:rFonts w:ascii="Calibri" w:hAnsi="Calibri" w:cs="Calibri"/>
                <w:sz w:val="22"/>
                <w:szCs w:val="22"/>
              </w:rPr>
              <w:t xml:space="preserve">Reduce risk by checking assumptions before implementation, using a </w:t>
            </w:r>
            <w:r>
              <w:rPr>
                <w:rFonts w:ascii="Calibri" w:hAnsi="Calibri" w:cs="Calibri"/>
                <w:i/>
                <w:iCs/>
                <w:sz w:val="22"/>
                <w:szCs w:val="22"/>
              </w:rPr>
              <w:t>foothold market</w:t>
            </w:r>
            <w:r>
              <w:rPr>
                <w:rFonts w:ascii="Calibri" w:hAnsi="Calibri" w:cs="Calibri"/>
                <w:sz w:val="22"/>
                <w:szCs w:val="22"/>
              </w:rPr>
              <w:t xml:space="preserve"> as a test-bed</w:t>
            </w:r>
          </w:p>
          <w:p w:rsidR="00470562" w:rsidRDefault="00470562">
            <w:pPr>
              <w:numPr>
                <w:ilvl w:val="1"/>
                <w:numId w:val="44"/>
              </w:numPr>
              <w:ind w:left="271"/>
              <w:textAlignment w:val="center"/>
              <w:rPr>
                <w:rFonts w:ascii="Calibri" w:hAnsi="Calibri" w:cs="Calibri"/>
                <w:sz w:val="22"/>
                <w:szCs w:val="22"/>
              </w:rPr>
            </w:pPr>
            <w:r>
              <w:rPr>
                <w:rFonts w:ascii="Calibri" w:hAnsi="Calibri" w:cs="Calibri"/>
                <w:sz w:val="22"/>
                <w:szCs w:val="22"/>
              </w:rPr>
              <w:t>Test assumptions in a controlled environment</w:t>
            </w:r>
          </w:p>
          <w:p w:rsidR="00470562" w:rsidRDefault="00470562">
            <w:pPr>
              <w:numPr>
                <w:ilvl w:val="1"/>
                <w:numId w:val="44"/>
              </w:numPr>
              <w:ind w:left="271"/>
              <w:textAlignment w:val="center"/>
              <w:rPr>
                <w:rFonts w:ascii="Calibri" w:hAnsi="Calibri" w:cs="Calibri"/>
                <w:sz w:val="22"/>
                <w:szCs w:val="22"/>
              </w:rPr>
            </w:pPr>
            <w:r>
              <w:rPr>
                <w:rFonts w:ascii="Calibri" w:hAnsi="Calibri" w:cs="Calibri"/>
                <w:sz w:val="22"/>
                <w:szCs w:val="22"/>
              </w:rPr>
              <w:t>Test early, test cheaply and test often to develop the business model before committing too many resources</w:t>
            </w:r>
          </w:p>
          <w:p w:rsidR="00470562" w:rsidRDefault="00470562">
            <w:pPr>
              <w:pStyle w:val="NormalWeb"/>
              <w:spacing w:before="0" w:beforeAutospacing="0" w:after="0" w:afterAutospacing="0"/>
              <w:ind w:left="271"/>
              <w:rPr>
                <w:rFonts w:ascii="Calibri" w:hAnsi="Calibri" w:cs="Calibri"/>
                <w:sz w:val="22"/>
                <w:szCs w:val="22"/>
              </w:rPr>
            </w:pPr>
            <w:r w:rsidRPr="006351F1">
              <w:rPr>
                <w:rFonts w:ascii="Calibri" w:hAnsi="Calibri" w:cs="Calibri"/>
                <w:sz w:val="22"/>
                <w:szCs w:val="22"/>
              </w:rPr>
              <w:t> </w:t>
            </w:r>
          </w:p>
          <w:p w:rsidR="00470562" w:rsidRPr="006351F1" w:rsidRDefault="00470562">
            <w:pPr>
              <w:pStyle w:val="NormalWeb"/>
              <w:spacing w:before="0" w:beforeAutospacing="0" w:after="0" w:afterAutospacing="0"/>
              <w:ind w:left="271"/>
              <w:rPr>
                <w:rFonts w:ascii="Calibri" w:hAnsi="Calibri" w:cs="Calibri"/>
                <w:i/>
                <w:iCs/>
                <w:sz w:val="22"/>
                <w:szCs w:val="22"/>
              </w:rPr>
            </w:pPr>
            <w:r w:rsidRPr="006351F1">
              <w:rPr>
                <w:rFonts w:ascii="Calibri" w:hAnsi="Calibri" w:cs="Calibri"/>
                <w:i/>
                <w:iCs/>
                <w:sz w:val="22"/>
                <w:szCs w:val="22"/>
              </w:rPr>
              <w:t>Seek to keep this phase independent of interference from the core to allow the creativity to flow without the normal business constraints</w:t>
            </w:r>
          </w:p>
          <w:p w:rsidR="00470562" w:rsidRDefault="00470562">
            <w:pPr>
              <w:numPr>
                <w:ilvl w:val="1"/>
                <w:numId w:val="44"/>
              </w:numPr>
              <w:ind w:left="271"/>
              <w:textAlignment w:val="center"/>
              <w:rPr>
                <w:rFonts w:ascii="Calibri" w:hAnsi="Calibri" w:cs="Calibri"/>
                <w:sz w:val="22"/>
                <w:szCs w:val="22"/>
              </w:rPr>
            </w:pPr>
            <w:r>
              <w:rPr>
                <w:rFonts w:ascii="Calibri" w:hAnsi="Calibri" w:cs="Calibri"/>
                <w:sz w:val="22"/>
                <w:szCs w:val="22"/>
              </w:rPr>
              <w:t>Seek to indentify the best customer value proposition</w:t>
            </w:r>
          </w:p>
          <w:p w:rsidR="00470562" w:rsidRDefault="00470562">
            <w:pPr>
              <w:numPr>
                <w:ilvl w:val="1"/>
                <w:numId w:val="44"/>
              </w:numPr>
              <w:ind w:left="271"/>
              <w:textAlignment w:val="center"/>
              <w:rPr>
                <w:rFonts w:ascii="Calibri" w:hAnsi="Calibri" w:cs="Calibri"/>
                <w:sz w:val="22"/>
                <w:szCs w:val="22"/>
              </w:rPr>
            </w:pPr>
            <w:r>
              <w:rPr>
                <w:rFonts w:ascii="Calibri" w:hAnsi="Calibri" w:cs="Calibri"/>
                <w:sz w:val="22"/>
                <w:szCs w:val="22"/>
              </w:rPr>
              <w:t>Determine what will constitute success and how to measure this</w:t>
            </w:r>
          </w:p>
          <w:p w:rsidR="00470562" w:rsidRDefault="00470562">
            <w:pPr>
              <w:numPr>
                <w:ilvl w:val="2"/>
                <w:numId w:val="45"/>
              </w:numPr>
              <w:ind w:left="811"/>
              <w:textAlignment w:val="center"/>
              <w:rPr>
                <w:rFonts w:ascii="Calibri" w:hAnsi="Calibri" w:cs="Calibri"/>
                <w:sz w:val="22"/>
                <w:szCs w:val="22"/>
              </w:rPr>
            </w:pPr>
            <w:r>
              <w:rPr>
                <w:rFonts w:ascii="Calibri" w:hAnsi="Calibri" w:cs="Calibri"/>
                <w:b/>
                <w:bCs/>
                <w:sz w:val="22"/>
                <w:szCs w:val="22"/>
              </w:rPr>
              <w:t>S</w:t>
            </w:r>
            <w:r>
              <w:rPr>
                <w:rFonts w:ascii="Calibri" w:hAnsi="Calibri" w:cs="Calibri"/>
                <w:sz w:val="22"/>
                <w:szCs w:val="22"/>
              </w:rPr>
              <w:t xml:space="preserve">pecific </w:t>
            </w:r>
            <w:r>
              <w:rPr>
                <w:rFonts w:ascii="Calibri" w:hAnsi="Calibri" w:cs="Calibri"/>
                <w:b/>
                <w:bCs/>
                <w:sz w:val="22"/>
                <w:szCs w:val="22"/>
              </w:rPr>
              <w:t>M</w:t>
            </w:r>
            <w:r>
              <w:rPr>
                <w:rFonts w:ascii="Calibri" w:hAnsi="Calibri" w:cs="Calibri"/>
                <w:sz w:val="22"/>
                <w:szCs w:val="22"/>
              </w:rPr>
              <w:t xml:space="preserve">easurable </w:t>
            </w:r>
            <w:r>
              <w:rPr>
                <w:rFonts w:ascii="Calibri" w:hAnsi="Calibri" w:cs="Calibri"/>
                <w:b/>
                <w:bCs/>
                <w:sz w:val="22"/>
                <w:szCs w:val="22"/>
              </w:rPr>
              <w:t>A</w:t>
            </w:r>
            <w:r>
              <w:rPr>
                <w:rFonts w:ascii="Calibri" w:hAnsi="Calibri" w:cs="Calibri"/>
                <w:sz w:val="22"/>
                <w:szCs w:val="22"/>
              </w:rPr>
              <w:t xml:space="preserve">ttainable </w:t>
            </w:r>
            <w:r>
              <w:rPr>
                <w:rFonts w:ascii="Calibri" w:hAnsi="Calibri" w:cs="Calibri"/>
                <w:b/>
                <w:bCs/>
                <w:sz w:val="22"/>
                <w:szCs w:val="22"/>
              </w:rPr>
              <w:t>R</w:t>
            </w:r>
            <w:r>
              <w:rPr>
                <w:rFonts w:ascii="Calibri" w:hAnsi="Calibri" w:cs="Calibri"/>
                <w:sz w:val="22"/>
                <w:szCs w:val="22"/>
              </w:rPr>
              <w:t xml:space="preserve">ealistic </w:t>
            </w:r>
            <w:r>
              <w:rPr>
                <w:rFonts w:ascii="Calibri" w:hAnsi="Calibri" w:cs="Calibri"/>
                <w:b/>
                <w:bCs/>
                <w:sz w:val="22"/>
                <w:szCs w:val="22"/>
              </w:rPr>
              <w:t>T</w:t>
            </w:r>
            <w:r>
              <w:rPr>
                <w:rFonts w:ascii="Calibri" w:hAnsi="Calibri" w:cs="Calibri"/>
                <w:sz w:val="22"/>
                <w:szCs w:val="22"/>
              </w:rPr>
              <w:t>ime-bound</w:t>
            </w:r>
          </w:p>
          <w:p w:rsidR="00470562" w:rsidRDefault="00470562">
            <w:pPr>
              <w:numPr>
                <w:ilvl w:val="1"/>
                <w:numId w:val="45"/>
              </w:numPr>
              <w:ind w:left="271"/>
              <w:textAlignment w:val="center"/>
              <w:rPr>
                <w:rFonts w:ascii="Calibri" w:hAnsi="Calibri" w:cs="Calibri"/>
                <w:sz w:val="22"/>
                <w:szCs w:val="22"/>
              </w:rPr>
            </w:pPr>
            <w:r>
              <w:rPr>
                <w:rFonts w:ascii="Calibri" w:hAnsi="Calibri" w:cs="Calibri"/>
                <w:sz w:val="22"/>
                <w:szCs w:val="22"/>
              </w:rPr>
              <w:t>Keep the scale small at this stage, until the business model is finalised</w:t>
            </w:r>
          </w:p>
        </w:tc>
      </w:tr>
      <w:tr w:rsidR="00470562">
        <w:trPr>
          <w:divId w:val="1000352156"/>
        </w:trPr>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jc w:val="center"/>
              <w:rPr>
                <w:rFonts w:ascii="Calibri" w:hAnsi="Calibri" w:cs="Calibri"/>
                <w:sz w:val="22"/>
                <w:szCs w:val="22"/>
              </w:rPr>
            </w:pPr>
            <w:r w:rsidRPr="006351F1">
              <w:rPr>
                <w:rFonts w:ascii="Calibri" w:hAnsi="Calibri" w:cs="Calibri"/>
                <w:sz w:val="22"/>
                <w:szCs w:val="22"/>
              </w:rPr>
              <w:t>Acceleration</w:t>
            </w:r>
          </w:p>
          <w:p w:rsidR="00470562" w:rsidRDefault="00470562">
            <w:pPr>
              <w:pStyle w:val="NormalWeb"/>
              <w:spacing w:before="0" w:beforeAutospacing="0" w:after="0" w:afterAutospacing="0"/>
              <w:jc w:val="center"/>
              <w:rPr>
                <w:rFonts w:ascii="Calibri" w:hAnsi="Calibri" w:cs="Calibri"/>
                <w:sz w:val="22"/>
                <w:szCs w:val="22"/>
              </w:rPr>
            </w:pPr>
            <w:r w:rsidRPr="006351F1">
              <w:rPr>
                <w:rFonts w:ascii="Calibri" w:hAnsi="Calibri" w:cs="Calibri"/>
                <w:sz w:val="22"/>
                <w:szCs w:val="22"/>
              </w:rPr>
              <w:t>(2-5 yrs)</w:t>
            </w:r>
          </w:p>
        </w:tc>
        <w:tc>
          <w:tcPr>
            <w:tcW w:w="8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ind w:left="271"/>
              <w:rPr>
                <w:rFonts w:ascii="Calibri" w:hAnsi="Calibri" w:cs="Calibri"/>
                <w:sz w:val="22"/>
                <w:szCs w:val="22"/>
              </w:rPr>
            </w:pPr>
            <w:r w:rsidRPr="006351F1">
              <w:rPr>
                <w:rFonts w:ascii="Calibri" w:hAnsi="Calibri" w:cs="Calibri"/>
                <w:sz w:val="22"/>
                <w:szCs w:val="22"/>
              </w:rPr>
              <w:t>With a viable business model it is time to scale up</w:t>
            </w:r>
          </w:p>
          <w:p w:rsidR="00470562" w:rsidRDefault="00470562">
            <w:pPr>
              <w:numPr>
                <w:ilvl w:val="1"/>
                <w:numId w:val="46"/>
              </w:numPr>
              <w:ind w:left="271"/>
              <w:textAlignment w:val="center"/>
              <w:rPr>
                <w:rFonts w:ascii="Calibri" w:hAnsi="Calibri" w:cs="Calibri"/>
                <w:sz w:val="22"/>
                <w:szCs w:val="22"/>
              </w:rPr>
            </w:pPr>
            <w:r>
              <w:rPr>
                <w:rFonts w:ascii="Calibri" w:hAnsi="Calibri" w:cs="Calibri"/>
                <w:sz w:val="22"/>
                <w:szCs w:val="22"/>
              </w:rPr>
              <w:t>Knowledge is greater</w:t>
            </w:r>
          </w:p>
          <w:p w:rsidR="00470562" w:rsidRDefault="00470562">
            <w:pPr>
              <w:numPr>
                <w:ilvl w:val="1"/>
                <w:numId w:val="46"/>
              </w:numPr>
              <w:ind w:left="271"/>
              <w:textAlignment w:val="center"/>
              <w:rPr>
                <w:rFonts w:ascii="Calibri" w:hAnsi="Calibri" w:cs="Calibri"/>
                <w:sz w:val="22"/>
                <w:szCs w:val="22"/>
              </w:rPr>
            </w:pPr>
            <w:r>
              <w:rPr>
                <w:rFonts w:ascii="Calibri" w:hAnsi="Calibri" w:cs="Calibri"/>
                <w:sz w:val="22"/>
                <w:szCs w:val="22"/>
              </w:rPr>
              <w:t>Focus less on experimentation and define repeatable processes</w:t>
            </w:r>
          </w:p>
          <w:p w:rsidR="00470562" w:rsidRDefault="00470562">
            <w:pPr>
              <w:numPr>
                <w:ilvl w:val="2"/>
                <w:numId w:val="46"/>
              </w:numPr>
              <w:ind w:left="811"/>
              <w:textAlignment w:val="center"/>
              <w:rPr>
                <w:rFonts w:ascii="Calibri" w:hAnsi="Calibri" w:cs="Calibri"/>
                <w:sz w:val="22"/>
                <w:szCs w:val="22"/>
              </w:rPr>
            </w:pPr>
            <w:r>
              <w:rPr>
                <w:rFonts w:ascii="Calibri" w:hAnsi="Calibri" w:cs="Calibri"/>
                <w:sz w:val="22"/>
                <w:szCs w:val="22"/>
              </w:rPr>
              <w:t>Monitor and refine these processes</w:t>
            </w:r>
          </w:p>
          <w:p w:rsidR="00470562" w:rsidRDefault="00470562">
            <w:pPr>
              <w:numPr>
                <w:ilvl w:val="1"/>
                <w:numId w:val="46"/>
              </w:numPr>
              <w:ind w:left="271"/>
              <w:textAlignment w:val="center"/>
              <w:rPr>
                <w:rFonts w:ascii="Calibri" w:hAnsi="Calibri" w:cs="Calibri"/>
                <w:sz w:val="22"/>
                <w:szCs w:val="22"/>
              </w:rPr>
            </w:pPr>
            <w:r>
              <w:rPr>
                <w:rFonts w:ascii="Calibri" w:hAnsi="Calibri" w:cs="Calibri"/>
                <w:sz w:val="22"/>
                <w:szCs w:val="22"/>
              </w:rPr>
              <w:t xml:space="preserve">Move from </w:t>
            </w:r>
            <w:r>
              <w:rPr>
                <w:rFonts w:ascii="Calibri" w:hAnsi="Calibri" w:cs="Calibri"/>
                <w:i/>
                <w:iCs/>
                <w:sz w:val="22"/>
                <w:szCs w:val="22"/>
              </w:rPr>
              <w:t>foothold markets</w:t>
            </w:r>
            <w:r>
              <w:rPr>
                <w:rFonts w:ascii="Calibri" w:hAnsi="Calibri" w:cs="Calibri"/>
                <w:sz w:val="22"/>
                <w:szCs w:val="22"/>
              </w:rPr>
              <w:t xml:space="preserve"> to broad market adoption </w:t>
            </w:r>
          </w:p>
        </w:tc>
      </w:tr>
      <w:tr w:rsidR="00470562">
        <w:trPr>
          <w:divId w:val="1000352156"/>
        </w:trPr>
        <w:tc>
          <w:tcPr>
            <w:tcW w:w="12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jc w:val="center"/>
              <w:rPr>
                <w:rFonts w:ascii="Calibri" w:hAnsi="Calibri" w:cs="Calibri"/>
                <w:sz w:val="22"/>
                <w:szCs w:val="22"/>
              </w:rPr>
            </w:pPr>
            <w:r w:rsidRPr="006351F1">
              <w:rPr>
                <w:rFonts w:ascii="Calibri" w:hAnsi="Calibri" w:cs="Calibri"/>
                <w:sz w:val="22"/>
                <w:szCs w:val="22"/>
              </w:rPr>
              <w:t>Transition</w:t>
            </w:r>
          </w:p>
          <w:p w:rsidR="00470562" w:rsidRDefault="00470562">
            <w:pPr>
              <w:pStyle w:val="NormalWeb"/>
              <w:spacing w:before="0" w:beforeAutospacing="0" w:after="0" w:afterAutospacing="0"/>
              <w:jc w:val="center"/>
              <w:rPr>
                <w:rFonts w:ascii="Calibri" w:hAnsi="Calibri" w:cs="Calibri"/>
                <w:sz w:val="22"/>
                <w:szCs w:val="22"/>
              </w:rPr>
            </w:pPr>
            <w:r w:rsidRPr="006351F1">
              <w:rPr>
                <w:rFonts w:ascii="Calibri" w:hAnsi="Calibri" w:cs="Calibri"/>
                <w:sz w:val="22"/>
                <w:szCs w:val="22"/>
              </w:rPr>
              <w:t>(1-3 yrs)</w:t>
            </w:r>
          </w:p>
        </w:tc>
        <w:tc>
          <w:tcPr>
            <w:tcW w:w="8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Applies only to incumbent enterprises; can the new model be integrated into the core or should it remain independent?</w:t>
            </w:r>
          </w:p>
          <w:p w:rsidR="00470562" w:rsidRPr="006351F1"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83"/>
              <w:gridCol w:w="3579"/>
            </w:tblGrid>
            <w:tr w:rsidR="00470562">
              <w:trPr>
                <w:divId w:val="1889224984"/>
              </w:trPr>
              <w:tc>
                <w:tcPr>
                  <w:tcW w:w="4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Remain Separate if</w:t>
                  </w:r>
                </w:p>
              </w:tc>
              <w:tc>
                <w:tcPr>
                  <w:tcW w:w="3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pStyle w:val="NormalWeb"/>
                    <w:spacing w:before="0" w:beforeAutospacing="0" w:after="0" w:afterAutospacing="0"/>
                    <w:rPr>
                      <w:rFonts w:ascii="Calibri" w:hAnsi="Calibri" w:cs="Calibri"/>
                      <w:sz w:val="22"/>
                      <w:szCs w:val="22"/>
                    </w:rPr>
                  </w:pPr>
                  <w:r w:rsidRPr="006351F1">
                    <w:rPr>
                      <w:rFonts w:ascii="Calibri" w:hAnsi="Calibri" w:cs="Calibri"/>
                      <w:sz w:val="22"/>
                      <w:szCs w:val="22"/>
                    </w:rPr>
                    <w:t>Consider reintegration when</w:t>
                  </w:r>
                </w:p>
              </w:tc>
            </w:tr>
            <w:tr w:rsidR="00470562">
              <w:trPr>
                <w:divId w:val="1889224984"/>
              </w:trPr>
              <w:tc>
                <w:tcPr>
                  <w:tcW w:w="4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numPr>
                      <w:ilvl w:val="1"/>
                      <w:numId w:val="47"/>
                    </w:numPr>
                    <w:ind w:left="379"/>
                    <w:textAlignment w:val="center"/>
                    <w:rPr>
                      <w:rFonts w:ascii="Arial" w:hAnsi="Arial" w:cs="Arial"/>
                      <w:sz w:val="22"/>
                      <w:szCs w:val="22"/>
                    </w:rPr>
                  </w:pPr>
                  <w:r>
                    <w:rPr>
                      <w:rFonts w:ascii="Calibri" w:hAnsi="Calibri" w:cs="Calibri"/>
                      <w:sz w:val="22"/>
                      <w:szCs w:val="22"/>
                    </w:rPr>
                    <w:t>Significantly different business roles and metrics</w:t>
                  </w:r>
                </w:p>
                <w:p w:rsidR="00470562" w:rsidRDefault="00470562">
                  <w:pPr>
                    <w:numPr>
                      <w:ilvl w:val="1"/>
                      <w:numId w:val="47"/>
                    </w:numPr>
                    <w:ind w:left="379"/>
                    <w:textAlignment w:val="center"/>
                    <w:rPr>
                      <w:rFonts w:ascii="Arial" w:hAnsi="Arial" w:cs="Arial"/>
                      <w:sz w:val="22"/>
                      <w:szCs w:val="22"/>
                    </w:rPr>
                  </w:pPr>
                  <w:r>
                    <w:rPr>
                      <w:rFonts w:ascii="Calibri" w:hAnsi="Calibri" w:cs="Calibri"/>
                      <w:sz w:val="22"/>
                      <w:szCs w:val="22"/>
                    </w:rPr>
                    <w:t>Distinct brand and customer value proposition</w:t>
                  </w:r>
                </w:p>
                <w:p w:rsidR="00470562" w:rsidRDefault="00470562">
                  <w:pPr>
                    <w:numPr>
                      <w:ilvl w:val="1"/>
                      <w:numId w:val="47"/>
                    </w:numPr>
                    <w:ind w:left="379"/>
                    <w:textAlignment w:val="center"/>
                    <w:rPr>
                      <w:rFonts w:ascii="Arial" w:hAnsi="Arial" w:cs="Arial"/>
                      <w:sz w:val="22"/>
                      <w:szCs w:val="22"/>
                    </w:rPr>
                  </w:pPr>
                  <w:r>
                    <w:rPr>
                      <w:rFonts w:ascii="Calibri" w:hAnsi="Calibri" w:cs="Calibri"/>
                      <w:sz w:val="22"/>
                      <w:szCs w:val="22"/>
                    </w:rPr>
                    <w:t>It would be disruptive to the core</w:t>
                  </w:r>
                </w:p>
                <w:p w:rsidR="00470562" w:rsidRDefault="00470562">
                  <w:pPr>
                    <w:numPr>
                      <w:ilvl w:val="2"/>
                      <w:numId w:val="48"/>
                    </w:numPr>
                    <w:ind w:left="919"/>
                    <w:textAlignment w:val="center"/>
                    <w:rPr>
                      <w:rFonts w:ascii="Arial" w:hAnsi="Arial" w:cs="Arial"/>
                      <w:sz w:val="22"/>
                      <w:szCs w:val="22"/>
                    </w:rPr>
                  </w:pPr>
                  <w:r>
                    <w:rPr>
                      <w:rFonts w:ascii="Calibri" w:hAnsi="Calibri" w:cs="Calibri"/>
                      <w:sz w:val="22"/>
                      <w:szCs w:val="22"/>
                    </w:rPr>
                    <w:t>Lower margin product</w:t>
                  </w:r>
                </w:p>
                <w:p w:rsidR="00470562" w:rsidRDefault="00470562">
                  <w:pPr>
                    <w:numPr>
                      <w:ilvl w:val="2"/>
                      <w:numId w:val="48"/>
                    </w:numPr>
                    <w:ind w:left="919"/>
                    <w:textAlignment w:val="center"/>
                    <w:rPr>
                      <w:rFonts w:ascii="Arial" w:hAnsi="Arial" w:cs="Arial"/>
                      <w:sz w:val="22"/>
                      <w:szCs w:val="22"/>
                    </w:rPr>
                  </w:pPr>
                  <w:r>
                    <w:rPr>
                      <w:rFonts w:ascii="Calibri" w:hAnsi="Calibri" w:cs="Calibri"/>
                      <w:sz w:val="22"/>
                      <w:szCs w:val="22"/>
                    </w:rPr>
                    <w:t>Lower overheads</w:t>
                  </w:r>
                </w:p>
                <w:p w:rsidR="00470562" w:rsidRDefault="00470562">
                  <w:pPr>
                    <w:numPr>
                      <w:ilvl w:val="2"/>
                      <w:numId w:val="48"/>
                    </w:numPr>
                    <w:ind w:left="919"/>
                    <w:textAlignment w:val="center"/>
                    <w:rPr>
                      <w:rFonts w:ascii="Arial" w:hAnsi="Arial" w:cs="Arial"/>
                      <w:sz w:val="22"/>
                      <w:szCs w:val="22"/>
                    </w:rPr>
                  </w:pPr>
                  <w:r>
                    <w:rPr>
                      <w:rFonts w:ascii="Calibri" w:hAnsi="Calibri" w:cs="Calibri"/>
                      <w:sz w:val="22"/>
                      <w:szCs w:val="22"/>
                    </w:rPr>
                    <w:t>Higher resource velocity</w:t>
                  </w:r>
                </w:p>
              </w:tc>
              <w:tc>
                <w:tcPr>
                  <w:tcW w:w="39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70562" w:rsidRDefault="00470562">
                  <w:pPr>
                    <w:numPr>
                      <w:ilvl w:val="1"/>
                      <w:numId w:val="49"/>
                    </w:numPr>
                    <w:ind w:left="379"/>
                    <w:textAlignment w:val="center"/>
                    <w:rPr>
                      <w:rFonts w:ascii="Arial" w:hAnsi="Arial" w:cs="Arial"/>
                      <w:sz w:val="22"/>
                      <w:szCs w:val="22"/>
                    </w:rPr>
                  </w:pPr>
                  <w:r>
                    <w:rPr>
                      <w:rFonts w:ascii="Calibri" w:hAnsi="Calibri" w:cs="Calibri"/>
                      <w:sz w:val="22"/>
                      <w:szCs w:val="22"/>
                    </w:rPr>
                    <w:t>Differentiated by resources and processes</w:t>
                  </w:r>
                </w:p>
                <w:p w:rsidR="00470562" w:rsidRDefault="00470562">
                  <w:pPr>
                    <w:numPr>
                      <w:ilvl w:val="2"/>
                      <w:numId w:val="49"/>
                    </w:numPr>
                    <w:ind w:left="919"/>
                    <w:textAlignment w:val="center"/>
                    <w:rPr>
                      <w:rFonts w:ascii="Arial" w:hAnsi="Arial" w:cs="Arial"/>
                      <w:sz w:val="22"/>
                      <w:szCs w:val="22"/>
                    </w:rPr>
                  </w:pPr>
                  <w:r>
                    <w:rPr>
                      <w:rFonts w:ascii="Calibri" w:hAnsi="Calibri" w:cs="Calibri"/>
                      <w:sz w:val="22"/>
                      <w:szCs w:val="22"/>
                    </w:rPr>
                    <w:t>Similar profit formula</w:t>
                  </w:r>
                </w:p>
                <w:p w:rsidR="00470562" w:rsidRDefault="00470562">
                  <w:pPr>
                    <w:numPr>
                      <w:ilvl w:val="2"/>
                      <w:numId w:val="49"/>
                    </w:numPr>
                    <w:ind w:left="919"/>
                    <w:textAlignment w:val="center"/>
                    <w:rPr>
                      <w:rFonts w:ascii="Arial" w:hAnsi="Arial" w:cs="Arial"/>
                      <w:sz w:val="22"/>
                      <w:szCs w:val="22"/>
                    </w:rPr>
                  </w:pPr>
                  <w:r>
                    <w:rPr>
                      <w:rFonts w:ascii="Calibri" w:hAnsi="Calibri" w:cs="Calibri"/>
                      <w:sz w:val="22"/>
                      <w:szCs w:val="22"/>
                    </w:rPr>
                    <w:t>Greater unit margins</w:t>
                  </w:r>
                </w:p>
                <w:p w:rsidR="00470562" w:rsidRDefault="00470562">
                  <w:pPr>
                    <w:numPr>
                      <w:ilvl w:val="1"/>
                      <w:numId w:val="49"/>
                    </w:numPr>
                    <w:ind w:left="379"/>
                    <w:textAlignment w:val="center"/>
                    <w:rPr>
                      <w:rFonts w:ascii="Arial" w:hAnsi="Arial" w:cs="Arial"/>
                      <w:sz w:val="22"/>
                      <w:szCs w:val="22"/>
                    </w:rPr>
                  </w:pPr>
                  <w:r>
                    <w:rPr>
                      <w:rFonts w:ascii="Calibri" w:hAnsi="Calibri" w:cs="Calibri"/>
                      <w:sz w:val="22"/>
                      <w:szCs w:val="22"/>
                    </w:rPr>
                    <w:t>Enhances core brand</w:t>
                  </w:r>
                </w:p>
                <w:p w:rsidR="00470562" w:rsidRDefault="00470562">
                  <w:pPr>
                    <w:numPr>
                      <w:ilvl w:val="1"/>
                      <w:numId w:val="49"/>
                    </w:numPr>
                    <w:ind w:left="379"/>
                    <w:textAlignment w:val="center"/>
                    <w:rPr>
                      <w:rFonts w:ascii="Arial" w:hAnsi="Arial" w:cs="Arial"/>
                      <w:sz w:val="22"/>
                      <w:szCs w:val="22"/>
                    </w:rPr>
                  </w:pPr>
                  <w:r>
                    <w:rPr>
                      <w:rFonts w:ascii="Calibri" w:hAnsi="Calibri" w:cs="Calibri"/>
                      <w:sz w:val="22"/>
                      <w:szCs w:val="22"/>
                    </w:rPr>
                    <w:t>Can transform and improve core</w:t>
                  </w:r>
                </w:p>
              </w:tc>
            </w:tr>
          </w:tbl>
          <w:p w:rsidR="00470562" w:rsidRDefault="00470562"/>
        </w:tc>
      </w:tr>
    </w:tbl>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Britannic Bold" w:hAnsi="Britannic Bold" w:cs="Calibri"/>
          <w:b/>
          <w:bCs/>
          <w:sz w:val="22"/>
          <w:szCs w:val="22"/>
        </w:rPr>
      </w:pPr>
      <w:r>
        <w:rPr>
          <w:rFonts w:ascii="Britannic Bold" w:hAnsi="Britannic Bold" w:cs="Calibri"/>
          <w:b/>
          <w:bCs/>
          <w:sz w:val="22"/>
          <w:szCs w:val="22"/>
        </w:rPr>
        <w:t>Buying New Business Models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When considering Merger &amp; Acquisitions determine the current business model at play</w:t>
      </w:r>
    </w:p>
    <w:p w:rsidR="00470562" w:rsidRDefault="00470562">
      <w:pPr>
        <w:numPr>
          <w:ilvl w:val="0"/>
          <w:numId w:val="49"/>
        </w:numPr>
        <w:ind w:left="454"/>
        <w:textAlignment w:val="center"/>
        <w:rPr>
          <w:rFonts w:ascii="Calibri" w:hAnsi="Calibri" w:cs="Calibri"/>
          <w:b/>
          <w:bCs/>
          <w:sz w:val="22"/>
          <w:szCs w:val="22"/>
        </w:rPr>
      </w:pPr>
      <w:r>
        <w:rPr>
          <w:rFonts w:ascii="Calibri" w:hAnsi="Calibri" w:cs="Calibri"/>
          <w:b/>
          <w:bCs/>
          <w:sz w:val="22"/>
          <w:szCs w:val="22"/>
        </w:rPr>
        <w:t>It is easier to bring in businesses at the incubator stage, as their process is still being refined</w:t>
      </w:r>
    </w:p>
    <w:p w:rsidR="00470562" w:rsidRDefault="00470562">
      <w:pPr>
        <w:numPr>
          <w:ilvl w:val="0"/>
          <w:numId w:val="49"/>
        </w:numPr>
        <w:ind w:left="454"/>
        <w:textAlignment w:val="center"/>
        <w:rPr>
          <w:rFonts w:ascii="Calibri" w:hAnsi="Calibri" w:cs="Calibri"/>
          <w:b/>
          <w:bCs/>
          <w:sz w:val="22"/>
          <w:szCs w:val="22"/>
        </w:rPr>
      </w:pPr>
      <w:r>
        <w:rPr>
          <w:rFonts w:ascii="Calibri" w:hAnsi="Calibri" w:cs="Calibri"/>
          <w:b/>
          <w:bCs/>
          <w:sz w:val="22"/>
          <w:szCs w:val="22"/>
        </w:rPr>
        <w:t>Integrating into the core may break the business model</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Consider retaining as a silo</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Check for suitability of integration</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Seek to allow the acquired firm to extract value from the core</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Britannic Bold" w:hAnsi="Britannic Bold" w:cs="Calibri"/>
          <w:b/>
          <w:bCs/>
          <w:sz w:val="32"/>
          <w:szCs w:val="32"/>
        </w:rPr>
      </w:pPr>
      <w:r>
        <w:rPr>
          <w:rFonts w:ascii="Britannic Bold" w:hAnsi="Britannic Bold" w:cs="Calibri"/>
          <w:b/>
          <w:bCs/>
          <w:sz w:val="32"/>
          <w:szCs w:val="32"/>
        </w:rPr>
        <w:lastRenderedPageBreak/>
        <w:t>8 Overcoming Incumbent Challenges</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Where core processes are well ingrained alterative offerings may be rejected prematurely</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The tendency to tie a new opportunity to the existing business model can be catastrophic</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Remember that it is supporting a new customer value proposition</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Business innovations often come second place to core solutions, resulting in resources issues</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There may be concerns regarding cannibalization</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Pressure exists to break the innovation out of incubation too soon</w:t>
      </w:r>
    </w:p>
    <w:p w:rsidR="00470562" w:rsidRDefault="00470562">
      <w:pPr>
        <w:pStyle w:val="NormalWeb"/>
        <w:spacing w:before="0" w:beforeAutospacing="0" w:after="0" w:afterAutospacing="0"/>
        <w:ind w:left="994"/>
        <w:rPr>
          <w:rFonts w:ascii="Calibri" w:hAnsi="Calibri" w:cs="Calibri"/>
          <w:b/>
          <w:bCs/>
          <w:sz w:val="22"/>
          <w:szCs w:val="22"/>
        </w:rPr>
      </w:pPr>
      <w:r>
        <w:rPr>
          <w:rFonts w:ascii="Calibri" w:hAnsi="Calibri" w:cs="Calibri"/>
          <w:b/>
          <w:bCs/>
          <w:sz w:val="22"/>
          <w:szCs w:val="22"/>
        </w:rPr>
        <w:t> </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The current model has generated a system of existing</w:t>
      </w:r>
      <w:r>
        <w:rPr>
          <w:rFonts w:ascii="Calibri" w:hAnsi="Calibri" w:cs="Calibri"/>
          <w:b/>
          <w:bCs/>
          <w:i/>
          <w:iCs/>
          <w:sz w:val="22"/>
          <w:szCs w:val="22"/>
        </w:rPr>
        <w:t xml:space="preserve"> rules, norms and metrics</w:t>
      </w:r>
      <w:r>
        <w:rPr>
          <w:rFonts w:ascii="Calibri" w:hAnsi="Calibri" w:cs="Calibri"/>
          <w:b/>
          <w:bCs/>
          <w:sz w:val="22"/>
          <w:szCs w:val="22"/>
        </w:rPr>
        <w:t xml:space="preserve"> which may well differ from those required by the innovation</w:t>
      </w:r>
    </w:p>
    <w:p w:rsidR="00470562" w:rsidRDefault="00607A97">
      <w:pPr>
        <w:numPr>
          <w:ilvl w:val="1"/>
          <w:numId w:val="50"/>
        </w:numPr>
        <w:ind w:left="994"/>
        <w:textAlignment w:val="center"/>
        <w:rPr>
          <w:rFonts w:ascii="Calibri" w:hAnsi="Calibri" w:cs="Calibri"/>
          <w:b/>
          <w:bCs/>
          <w:sz w:val="22"/>
          <w:szCs w:val="22"/>
        </w:rPr>
      </w:pPr>
      <w:r>
        <w:rPr>
          <w:rFonts w:ascii="Calibri" w:hAnsi="Calibri" w:cs="Calibri"/>
          <w:b/>
          <w:bCs/>
          <w:sz w:val="22"/>
          <w:szCs w:val="22"/>
        </w:rPr>
        <w:t>Such establishments sh</w:t>
      </w:r>
      <w:r w:rsidR="00470562">
        <w:rPr>
          <w:rFonts w:ascii="Calibri" w:hAnsi="Calibri" w:cs="Calibri"/>
          <w:b/>
          <w:bCs/>
          <w:sz w:val="22"/>
          <w:szCs w:val="22"/>
        </w:rPr>
        <w:t xml:space="preserve">ould </w:t>
      </w:r>
      <w:r>
        <w:rPr>
          <w:rFonts w:ascii="Calibri" w:hAnsi="Calibri" w:cs="Calibri"/>
          <w:b/>
          <w:bCs/>
          <w:sz w:val="22"/>
          <w:szCs w:val="22"/>
        </w:rPr>
        <w:t>create</w:t>
      </w:r>
      <w:r w:rsidR="00470562">
        <w:rPr>
          <w:rFonts w:ascii="Calibri" w:hAnsi="Calibri" w:cs="Calibri"/>
          <w:b/>
          <w:bCs/>
          <w:sz w:val="22"/>
          <w:szCs w:val="22"/>
        </w:rPr>
        <w:t xml:space="preserve"> friction against changing successful practices</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Devised rules may inhibit a fundamentally new customer value proposition</w:t>
      </w:r>
    </w:p>
    <w:p w:rsidR="00470562" w:rsidRDefault="00470562">
      <w:pPr>
        <w:pStyle w:val="NormalWeb"/>
        <w:spacing w:before="0" w:beforeAutospacing="0" w:after="0" w:afterAutospacing="0"/>
        <w:ind w:left="99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Core Business Model activities which interfere with new business models,</w:t>
      </w:r>
    </w:p>
    <w:p w:rsidR="00470562" w:rsidRDefault="00AB1EE3">
      <w:pPr>
        <w:pStyle w:val="NormalWeb"/>
        <w:spacing w:before="0" w:beforeAutospacing="0" w:after="0" w:afterAutospacing="0"/>
        <w:ind w:left="454"/>
        <w:rPr>
          <w:rFonts w:ascii="Calibri" w:hAnsi="Calibri" w:cs="Calibri"/>
          <w:b/>
          <w:bCs/>
          <w:sz w:val="22"/>
          <w:szCs w:val="22"/>
        </w:rPr>
      </w:pPr>
      <w:r>
        <w:rPr>
          <w:rFonts w:ascii="Calibri" w:hAnsi="Calibri" w:cs="Calibri"/>
          <w:b/>
          <w:noProof/>
          <w:sz w:val="22"/>
          <w:szCs w:val="22"/>
          <w:lang w:val="en-US" w:eastAsia="en-US"/>
        </w:rPr>
        <w:drawing>
          <wp:inline distT="0" distB="0" distL="0" distR="0">
            <wp:extent cx="5727700" cy="1527175"/>
            <wp:effectExtent l="19050" t="0" r="6350" b="0"/>
            <wp:docPr id="10" name="Picture 10" descr="C:\705D9485\A7D99B61-B85E-442A-B48D-C2EE0846D9CC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705D9485\A7D99B61-B85E-442A-B48D-C2EE0846D9CC_files\image010.png"/>
                    <pic:cNvPicPr>
                      <a:picLocks noChangeAspect="1" noChangeArrowheads="1"/>
                    </pic:cNvPicPr>
                  </pic:nvPicPr>
                  <pic:blipFill>
                    <a:blip r:embed="rId16" cstate="print"/>
                    <a:srcRect/>
                    <a:stretch>
                      <a:fillRect/>
                    </a:stretch>
                  </pic:blipFill>
                  <pic:spPr bwMode="auto">
                    <a:xfrm>
                      <a:off x="0" y="0"/>
                      <a:ext cx="5727700" cy="1527175"/>
                    </a:xfrm>
                    <a:prstGeom prst="rect">
                      <a:avLst/>
                    </a:prstGeom>
                    <a:noFill/>
                    <a:ln w="9525">
                      <a:noFill/>
                      <a:miter lim="800000"/>
                      <a:headEnd/>
                      <a:tailEnd/>
                    </a:ln>
                  </pic:spPr>
                </pic:pic>
              </a:graphicData>
            </a:graphic>
          </wp:inline>
        </w:drawing>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Financial expectations are normally based around the core and can be difficult to overcome</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With disruptive industry models being especially challenging</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Beware of seeking to leverage existing resources and process as they may hamper/break the model</w:t>
      </w:r>
    </w:p>
    <w:p w:rsidR="00470562" w:rsidRDefault="00470562">
      <w:pPr>
        <w:numPr>
          <w:ilvl w:val="1"/>
          <w:numId w:val="50"/>
        </w:numPr>
        <w:ind w:left="994"/>
        <w:textAlignment w:val="center"/>
        <w:rPr>
          <w:rFonts w:ascii="Calibri" w:hAnsi="Calibri" w:cs="Calibri"/>
          <w:b/>
          <w:bCs/>
          <w:sz w:val="22"/>
          <w:szCs w:val="22"/>
        </w:rPr>
      </w:pPr>
      <w:r>
        <w:rPr>
          <w:rFonts w:ascii="Calibri" w:hAnsi="Calibri" w:cs="Calibri"/>
          <w:b/>
          <w:bCs/>
          <w:sz w:val="22"/>
          <w:szCs w:val="22"/>
        </w:rPr>
        <w:t>Allow new model to borrow from appropriate the core competencies</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Ensure level of responsibility are understood, if possible release human resources from other projects</w:t>
      </w:r>
    </w:p>
    <w:p w:rsidR="00470562" w:rsidRDefault="00470562">
      <w:pPr>
        <w:numPr>
          <w:ilvl w:val="0"/>
          <w:numId w:val="50"/>
        </w:numPr>
        <w:ind w:left="454"/>
        <w:textAlignment w:val="center"/>
        <w:rPr>
          <w:rFonts w:ascii="Calibri" w:hAnsi="Calibri" w:cs="Calibri"/>
          <w:b/>
          <w:bCs/>
          <w:sz w:val="22"/>
          <w:szCs w:val="22"/>
        </w:rPr>
      </w:pPr>
      <w:r>
        <w:rPr>
          <w:rFonts w:ascii="Calibri" w:hAnsi="Calibri" w:cs="Calibri"/>
          <w:b/>
          <w:bCs/>
          <w:sz w:val="22"/>
          <w:szCs w:val="22"/>
        </w:rPr>
        <w:t>Consider how best to implement reward scheme for projects seeking break-even in the future</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In many businesses there are multiple products progressing through different stage of their product life cycle, with new concepts rising to replace those in decline</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470562" w:rsidRDefault="00470562">
      <w:pPr>
        <w:pStyle w:val="NormalWeb"/>
        <w:spacing w:before="0" w:beforeAutospacing="0" w:after="0" w:afterAutospacing="0"/>
        <w:ind w:left="454"/>
        <w:rPr>
          <w:rFonts w:ascii="Britannic Bold" w:hAnsi="Britannic Bold" w:cs="Calibri"/>
          <w:b/>
          <w:bCs/>
          <w:sz w:val="22"/>
          <w:szCs w:val="22"/>
        </w:rPr>
      </w:pPr>
      <w:r>
        <w:rPr>
          <w:rFonts w:ascii="Britannic Bold" w:hAnsi="Britannic Bold" w:cs="Calibri"/>
          <w:b/>
          <w:bCs/>
          <w:sz w:val="22"/>
          <w:szCs w:val="22"/>
        </w:rPr>
        <w:t>Strategy and Business Models</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xml:space="preserve">Harvard Business School historian </w:t>
      </w:r>
      <w:hyperlink r:id="rId17" w:history="1">
        <w:r>
          <w:rPr>
            <w:rStyle w:val="Hyperlink"/>
            <w:rFonts w:ascii="Calibri" w:hAnsi="Calibri" w:cs="Calibri"/>
            <w:b/>
            <w:bCs/>
            <w:sz w:val="22"/>
            <w:szCs w:val="22"/>
          </w:rPr>
          <w:t>Alfred Chandler</w:t>
        </w:r>
      </w:hyperlink>
      <w:r>
        <w:rPr>
          <w:rFonts w:ascii="Calibri" w:hAnsi="Calibri" w:cs="Calibri"/>
          <w:b/>
          <w:bCs/>
          <w:sz w:val="22"/>
          <w:szCs w:val="22"/>
        </w:rPr>
        <w:t xml:space="preserve"> argued that </w:t>
      </w:r>
      <w:r>
        <w:rPr>
          <w:rFonts w:ascii="Calibri" w:hAnsi="Calibri" w:cs="Calibri"/>
          <w:b/>
          <w:bCs/>
          <w:i/>
          <w:iCs/>
          <w:sz w:val="22"/>
          <w:szCs w:val="22"/>
        </w:rPr>
        <w:t>"structure follows strategy"</w:t>
      </w:r>
      <w:r>
        <w:rPr>
          <w:rFonts w:ascii="Calibri" w:hAnsi="Calibri" w:cs="Calibri"/>
          <w:b/>
          <w:bCs/>
          <w:sz w:val="22"/>
          <w:szCs w:val="22"/>
        </w:rPr>
        <w:t>, but this does not automatically evolve. The resultant structure needs to be governed by the imperatives of the business model.</w:t>
      </w:r>
    </w:p>
    <w:p w:rsidR="00470562" w:rsidRDefault="0047056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Claim: strategy follows structure in the typical organisation by seeking incremental improvements on the current model</w:t>
      </w:r>
    </w:p>
    <w:p w:rsidR="00470562" w:rsidRDefault="00470562" w:rsidP="00B56222">
      <w:pPr>
        <w:pStyle w:val="NormalWeb"/>
        <w:spacing w:before="0" w:beforeAutospacing="0" w:after="0" w:afterAutospacing="0"/>
        <w:ind w:left="454"/>
        <w:rPr>
          <w:rFonts w:ascii="Calibri" w:hAnsi="Calibri" w:cs="Calibri"/>
          <w:b/>
          <w:bCs/>
          <w:sz w:val="22"/>
          <w:szCs w:val="22"/>
        </w:rPr>
      </w:pPr>
      <w:r>
        <w:rPr>
          <w:rFonts w:ascii="Calibri" w:hAnsi="Calibri" w:cs="Calibri"/>
          <w:b/>
          <w:bCs/>
          <w:sz w:val="22"/>
          <w:szCs w:val="22"/>
        </w:rPr>
        <w:t> </w:t>
      </w:r>
    </w:p>
    <w:p w:rsidR="00B56222" w:rsidRDefault="00B56222" w:rsidP="00B56222">
      <w:pPr>
        <w:pStyle w:val="NormalWeb"/>
        <w:spacing w:before="0" w:beforeAutospacing="0" w:after="0" w:afterAutospacing="0"/>
        <w:ind w:left="454"/>
        <w:rPr>
          <w:rFonts w:ascii="Calibri" w:hAnsi="Calibri" w:cs="Calibri"/>
          <w:b/>
          <w:bCs/>
          <w:sz w:val="22"/>
          <w:szCs w:val="22"/>
        </w:rPr>
      </w:pPr>
    </w:p>
    <w:sdt>
      <w:sdtPr>
        <w:rPr>
          <w:rFonts w:ascii="Times New Roman" w:eastAsia="Times New Roman" w:hAnsi="Times New Roman" w:cs="Times New Roman"/>
          <w:b w:val="0"/>
          <w:bCs w:val="0"/>
          <w:color w:val="auto"/>
          <w:sz w:val="24"/>
          <w:szCs w:val="24"/>
          <w:lang w:val="en-GB" w:eastAsia="en-GB" w:bidi="ar-SA"/>
        </w:rPr>
        <w:id w:val="2647728"/>
        <w:docPartObj>
          <w:docPartGallery w:val="Bibliographies"/>
          <w:docPartUnique/>
        </w:docPartObj>
      </w:sdtPr>
      <w:sdtEndPr/>
      <w:sdtContent>
        <w:p w:rsidR="00B56222" w:rsidRDefault="00B56222">
          <w:pPr>
            <w:pStyle w:val="Heading1"/>
          </w:pPr>
          <w:r>
            <w:t>Bibliography</w:t>
          </w:r>
        </w:p>
        <w:sdt>
          <w:sdtPr>
            <w:id w:val="111145805"/>
            <w:bibliography/>
          </w:sdtPr>
          <w:sdtEndPr/>
          <w:sdtContent>
            <w:p w:rsidR="00CD1CB3" w:rsidRDefault="00C440D9" w:rsidP="00CD1CB3">
              <w:pPr>
                <w:pStyle w:val="Bibliography"/>
                <w:rPr>
                  <w:noProof/>
                  <w:lang w:val="en-US"/>
                </w:rPr>
              </w:pPr>
              <w:r>
                <w:fldChar w:fldCharType="begin"/>
              </w:r>
              <w:r w:rsidR="00B56222">
                <w:instrText xml:space="preserve"> BIBLIOGRAPHY </w:instrText>
              </w:r>
              <w:r>
                <w:fldChar w:fldCharType="separate"/>
              </w:r>
              <w:r w:rsidR="00CD1CB3">
                <w:rPr>
                  <w:noProof/>
                  <w:lang w:val="en-US"/>
                </w:rPr>
                <w:t xml:space="preserve">Johnson, M. W. (2010). </w:t>
              </w:r>
              <w:r w:rsidR="00CD1CB3">
                <w:rPr>
                  <w:i/>
                  <w:iCs/>
                  <w:noProof/>
                  <w:lang w:val="en-US"/>
                </w:rPr>
                <w:t>Seizing the White Space.</w:t>
              </w:r>
              <w:r w:rsidR="00CD1CB3">
                <w:rPr>
                  <w:noProof/>
                  <w:lang w:val="en-US"/>
                </w:rPr>
                <w:t xml:space="preserve"> Harvard Business Press.</w:t>
              </w:r>
            </w:p>
            <w:p w:rsidR="00B56222" w:rsidRDefault="00C440D9" w:rsidP="00CD1CB3">
              <w:r>
                <w:fldChar w:fldCharType="end"/>
              </w:r>
            </w:p>
          </w:sdtContent>
        </w:sdt>
      </w:sdtContent>
    </w:sdt>
    <w:p w:rsidR="00B56222" w:rsidRPr="00B56222" w:rsidRDefault="00B56222" w:rsidP="00B56222">
      <w:pPr>
        <w:pStyle w:val="NormalWeb"/>
        <w:spacing w:before="0" w:beforeAutospacing="0" w:after="0" w:afterAutospacing="0"/>
        <w:ind w:left="454"/>
        <w:rPr>
          <w:rFonts w:ascii="Calibri" w:hAnsi="Calibri" w:cs="Calibri"/>
          <w:b/>
          <w:bCs/>
          <w:sz w:val="22"/>
          <w:szCs w:val="22"/>
        </w:rPr>
      </w:pPr>
    </w:p>
    <w:sectPr w:rsidR="00B56222" w:rsidRPr="00B56222" w:rsidSect="00AC106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DD" w:rsidRDefault="002746DD" w:rsidP="00B56222">
      <w:r>
        <w:separator/>
      </w:r>
    </w:p>
  </w:endnote>
  <w:endnote w:type="continuationSeparator" w:id="0">
    <w:p w:rsidR="002746DD" w:rsidRDefault="002746DD" w:rsidP="00B5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27"/>
      <w:docPartObj>
        <w:docPartGallery w:val="Page Numbers (Bottom of Page)"/>
        <w:docPartUnique/>
      </w:docPartObj>
    </w:sdtPr>
    <w:sdtEndPr/>
    <w:sdtContent>
      <w:sdt>
        <w:sdtPr>
          <w:id w:val="565050477"/>
          <w:docPartObj>
            <w:docPartGallery w:val="Page Numbers (Top of Page)"/>
            <w:docPartUnique/>
          </w:docPartObj>
        </w:sdtPr>
        <w:sdtEndPr/>
        <w:sdtContent>
          <w:p w:rsidR="00B56222" w:rsidRDefault="00B56222" w:rsidP="00B56222">
            <w:pPr>
              <w:pStyle w:val="Footer"/>
              <w:pBdr>
                <w:top w:val="single" w:sz="4" w:space="1" w:color="auto"/>
              </w:pBdr>
              <w:jc w:val="center"/>
            </w:pPr>
            <w:r>
              <w:t xml:space="preserve">Page </w:t>
            </w:r>
            <w:r w:rsidR="00C440D9">
              <w:rPr>
                <w:b/>
              </w:rPr>
              <w:fldChar w:fldCharType="begin"/>
            </w:r>
            <w:r>
              <w:rPr>
                <w:b/>
              </w:rPr>
              <w:instrText xml:space="preserve"> PAGE </w:instrText>
            </w:r>
            <w:r w:rsidR="00C440D9">
              <w:rPr>
                <w:b/>
              </w:rPr>
              <w:fldChar w:fldCharType="separate"/>
            </w:r>
            <w:r w:rsidR="00153C13">
              <w:rPr>
                <w:b/>
                <w:noProof/>
              </w:rPr>
              <w:t>1</w:t>
            </w:r>
            <w:r w:rsidR="00C440D9">
              <w:rPr>
                <w:b/>
              </w:rPr>
              <w:fldChar w:fldCharType="end"/>
            </w:r>
            <w:r>
              <w:t xml:space="preserve"> of </w:t>
            </w:r>
            <w:r w:rsidR="00C440D9">
              <w:rPr>
                <w:b/>
              </w:rPr>
              <w:fldChar w:fldCharType="begin"/>
            </w:r>
            <w:r>
              <w:rPr>
                <w:b/>
              </w:rPr>
              <w:instrText xml:space="preserve"> NUMPAGES  </w:instrText>
            </w:r>
            <w:r w:rsidR="00C440D9">
              <w:rPr>
                <w:b/>
              </w:rPr>
              <w:fldChar w:fldCharType="separate"/>
            </w:r>
            <w:r w:rsidR="00153C13">
              <w:rPr>
                <w:b/>
                <w:noProof/>
              </w:rPr>
              <w:t>7</w:t>
            </w:r>
            <w:r w:rsidR="00C440D9">
              <w:rPr>
                <w:b/>
              </w:rPr>
              <w:fldChar w:fldCharType="end"/>
            </w:r>
          </w:p>
        </w:sdtContent>
      </w:sdt>
    </w:sdtContent>
  </w:sdt>
  <w:p w:rsidR="00B56222" w:rsidRDefault="00B56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DD" w:rsidRDefault="002746DD" w:rsidP="00B56222">
      <w:r>
        <w:separator/>
      </w:r>
    </w:p>
  </w:footnote>
  <w:footnote w:type="continuationSeparator" w:id="0">
    <w:p w:rsidR="002746DD" w:rsidRDefault="002746DD" w:rsidP="00B5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A8D"/>
    <w:multiLevelType w:val="hybridMultilevel"/>
    <w:tmpl w:val="B25C124A"/>
    <w:lvl w:ilvl="0" w:tplc="0C56B3E6">
      <w:start w:val="1"/>
      <w:numFmt w:val="bullet"/>
      <w:lvlText w:val=""/>
      <w:lvlJc w:val="left"/>
      <w:pPr>
        <w:tabs>
          <w:tab w:val="num" w:pos="720"/>
        </w:tabs>
        <w:ind w:left="720" w:hanging="360"/>
      </w:pPr>
      <w:rPr>
        <w:rFonts w:ascii="Symbol" w:hAnsi="Symbol" w:hint="default"/>
        <w:sz w:val="20"/>
      </w:rPr>
    </w:lvl>
    <w:lvl w:ilvl="1" w:tplc="02084F54">
      <w:start w:val="1"/>
      <w:numFmt w:val="decimal"/>
      <w:lvlText w:val="%2."/>
      <w:lvlJc w:val="left"/>
      <w:pPr>
        <w:tabs>
          <w:tab w:val="num" w:pos="1440"/>
        </w:tabs>
        <w:ind w:left="1440" w:hanging="360"/>
      </w:pPr>
    </w:lvl>
    <w:lvl w:ilvl="2" w:tplc="B7DC0AEE" w:tentative="1">
      <w:start w:val="1"/>
      <w:numFmt w:val="decimal"/>
      <w:lvlText w:val="%3."/>
      <w:lvlJc w:val="left"/>
      <w:pPr>
        <w:tabs>
          <w:tab w:val="num" w:pos="2160"/>
        </w:tabs>
        <w:ind w:left="2160" w:hanging="360"/>
      </w:pPr>
    </w:lvl>
    <w:lvl w:ilvl="3" w:tplc="8D4E59C8" w:tentative="1">
      <w:start w:val="1"/>
      <w:numFmt w:val="decimal"/>
      <w:lvlText w:val="%4."/>
      <w:lvlJc w:val="left"/>
      <w:pPr>
        <w:tabs>
          <w:tab w:val="num" w:pos="2880"/>
        </w:tabs>
        <w:ind w:left="2880" w:hanging="360"/>
      </w:pPr>
    </w:lvl>
    <w:lvl w:ilvl="4" w:tplc="A4E0D8E2" w:tentative="1">
      <w:start w:val="1"/>
      <w:numFmt w:val="decimal"/>
      <w:lvlText w:val="%5."/>
      <w:lvlJc w:val="left"/>
      <w:pPr>
        <w:tabs>
          <w:tab w:val="num" w:pos="3600"/>
        </w:tabs>
        <w:ind w:left="3600" w:hanging="360"/>
      </w:pPr>
    </w:lvl>
    <w:lvl w:ilvl="5" w:tplc="F954C66C" w:tentative="1">
      <w:start w:val="1"/>
      <w:numFmt w:val="decimal"/>
      <w:lvlText w:val="%6."/>
      <w:lvlJc w:val="left"/>
      <w:pPr>
        <w:tabs>
          <w:tab w:val="num" w:pos="4320"/>
        </w:tabs>
        <w:ind w:left="4320" w:hanging="360"/>
      </w:pPr>
    </w:lvl>
    <w:lvl w:ilvl="6" w:tplc="90883774" w:tentative="1">
      <w:start w:val="1"/>
      <w:numFmt w:val="decimal"/>
      <w:lvlText w:val="%7."/>
      <w:lvlJc w:val="left"/>
      <w:pPr>
        <w:tabs>
          <w:tab w:val="num" w:pos="5040"/>
        </w:tabs>
        <w:ind w:left="5040" w:hanging="360"/>
      </w:pPr>
    </w:lvl>
    <w:lvl w:ilvl="7" w:tplc="C0BC9D7A" w:tentative="1">
      <w:start w:val="1"/>
      <w:numFmt w:val="decimal"/>
      <w:lvlText w:val="%8."/>
      <w:lvlJc w:val="left"/>
      <w:pPr>
        <w:tabs>
          <w:tab w:val="num" w:pos="5760"/>
        </w:tabs>
        <w:ind w:left="5760" w:hanging="360"/>
      </w:pPr>
    </w:lvl>
    <w:lvl w:ilvl="8" w:tplc="B73E4E9E" w:tentative="1">
      <w:start w:val="1"/>
      <w:numFmt w:val="decimal"/>
      <w:lvlText w:val="%9."/>
      <w:lvlJc w:val="left"/>
      <w:pPr>
        <w:tabs>
          <w:tab w:val="num" w:pos="6480"/>
        </w:tabs>
        <w:ind w:left="6480" w:hanging="360"/>
      </w:pPr>
    </w:lvl>
  </w:abstractNum>
  <w:abstractNum w:abstractNumId="1">
    <w:nsid w:val="25E152DF"/>
    <w:multiLevelType w:val="hybridMultilevel"/>
    <w:tmpl w:val="E984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17617"/>
    <w:multiLevelType w:val="multilevel"/>
    <w:tmpl w:val="C47C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71572"/>
    <w:multiLevelType w:val="multilevel"/>
    <w:tmpl w:val="C238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61FD6"/>
    <w:multiLevelType w:val="multilevel"/>
    <w:tmpl w:val="2D58F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416D3"/>
    <w:multiLevelType w:val="multilevel"/>
    <w:tmpl w:val="B638FA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CE1C30"/>
    <w:multiLevelType w:val="multilevel"/>
    <w:tmpl w:val="09069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07C06"/>
    <w:multiLevelType w:val="multilevel"/>
    <w:tmpl w:val="79505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B164F7"/>
    <w:multiLevelType w:val="multilevel"/>
    <w:tmpl w:val="4FD2A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0"/>
  </w:num>
  <w:num w:numId="6">
    <w:abstractNumId w:val="0"/>
    <w:lvlOverride w:ilvl="0">
      <w:lvl w:ilvl="0" w:tplc="0C56B3E6">
        <w:numFmt w:val="decimal"/>
        <w:lvlText w:val=""/>
        <w:lvlJc w:val="left"/>
      </w:lvl>
    </w:lvlOverride>
    <w:lvlOverride w:ilvl="1">
      <w:lvl w:ilvl="1" w:tplc="02084F54">
        <w:numFmt w:val="bullet"/>
        <w:lvlText w:val=""/>
        <w:lvlJc w:val="left"/>
        <w:pPr>
          <w:tabs>
            <w:tab w:val="num" w:pos="1440"/>
          </w:tabs>
          <w:ind w:left="1440" w:hanging="360"/>
        </w:pPr>
        <w:rPr>
          <w:rFonts w:ascii="Symbol" w:hAnsi="Symbol" w:hint="default"/>
          <w:sz w:val="20"/>
        </w:rPr>
      </w:lvl>
    </w:lvlOverride>
  </w:num>
  <w:num w:numId="7">
    <w:abstractNumId w:val="0"/>
    <w:lvlOverride w:ilvl="0">
      <w:lvl w:ilvl="0" w:tplc="0C56B3E6">
        <w:numFmt w:val="decimal"/>
        <w:lvlText w:val=""/>
        <w:lvlJc w:val="left"/>
      </w:lvl>
    </w:lvlOverride>
    <w:lvlOverride w:ilvl="1">
      <w:lvl w:ilvl="1" w:tplc="02084F54">
        <w:numFmt w:val="bullet"/>
        <w:lvlText w:val=""/>
        <w:lvlJc w:val="left"/>
        <w:pPr>
          <w:tabs>
            <w:tab w:val="num" w:pos="1440"/>
          </w:tabs>
          <w:ind w:left="1440" w:hanging="360"/>
        </w:pPr>
        <w:rPr>
          <w:rFonts w:ascii="Symbol" w:hAnsi="Symbol" w:hint="default"/>
          <w:sz w:val="20"/>
        </w:rPr>
      </w:lvl>
    </w:lvlOverride>
  </w:num>
  <w:num w:numId="8">
    <w:abstractNumId w:val="0"/>
    <w:lvlOverride w:ilvl="0">
      <w:lvl w:ilvl="0" w:tplc="0C56B3E6">
        <w:numFmt w:val="decimal"/>
        <w:lvlText w:val=""/>
        <w:lvlJc w:val="left"/>
      </w:lvl>
    </w:lvlOverride>
    <w:lvlOverride w:ilvl="1">
      <w:lvl w:ilvl="1" w:tplc="02084F54">
        <w:numFmt w:val="bullet"/>
        <w:lvlText w:val=""/>
        <w:lvlJc w:val="left"/>
        <w:pPr>
          <w:tabs>
            <w:tab w:val="num" w:pos="1440"/>
          </w:tabs>
          <w:ind w:left="1440" w:hanging="360"/>
        </w:pPr>
        <w:rPr>
          <w:rFonts w:ascii="Symbol" w:hAnsi="Symbol" w:hint="default"/>
          <w:sz w:val="20"/>
        </w:rPr>
      </w:lvl>
    </w:lvlOverride>
  </w:num>
  <w:num w:numId="9">
    <w:abstractNumId w:val="0"/>
    <w:lvlOverride w:ilvl="0">
      <w:lvl w:ilvl="0" w:tplc="0C56B3E6">
        <w:numFmt w:val="decimal"/>
        <w:lvlText w:val=""/>
        <w:lvlJc w:val="left"/>
      </w:lvl>
    </w:lvlOverride>
    <w:lvlOverride w:ilvl="1">
      <w:lvl w:ilvl="1" w:tplc="02084F54">
        <w:numFmt w:val="bullet"/>
        <w:lvlText w:val=""/>
        <w:lvlJc w:val="left"/>
        <w:pPr>
          <w:tabs>
            <w:tab w:val="num" w:pos="1440"/>
          </w:tabs>
          <w:ind w:left="1440" w:hanging="360"/>
        </w:pPr>
        <w:rPr>
          <w:rFonts w:ascii="Symbol" w:hAnsi="Symbol" w:hint="default"/>
          <w:sz w:val="20"/>
        </w:rPr>
      </w:lvl>
    </w:lvlOverride>
  </w:num>
  <w:num w:numId="10">
    <w:abstractNumId w:val="0"/>
    <w:lvlOverride w:ilvl="0">
      <w:lvl w:ilvl="0" w:tplc="0C56B3E6">
        <w:numFmt w:val="decimal"/>
        <w:lvlText w:val=""/>
        <w:lvlJc w:val="left"/>
      </w:lvl>
    </w:lvlOverride>
    <w:lvlOverride w:ilvl="1">
      <w:lvl w:ilvl="1" w:tplc="02084F54">
        <w:numFmt w:val="bullet"/>
        <w:lvlText w:val="o"/>
        <w:lvlJc w:val="left"/>
        <w:pPr>
          <w:tabs>
            <w:tab w:val="num" w:pos="1440"/>
          </w:tabs>
          <w:ind w:left="1440" w:hanging="360"/>
        </w:pPr>
        <w:rPr>
          <w:rFonts w:ascii="Courier New" w:hAnsi="Courier New" w:hint="default"/>
          <w:sz w:val="20"/>
        </w:rPr>
      </w:lvl>
    </w:lvlOverride>
  </w:num>
  <w:num w:numId="11">
    <w:abstractNumId w:val="8"/>
    <w:lvlOverride w:ilvl="0">
      <w:lvl w:ilvl="0">
        <w:numFmt w:val="bullet"/>
        <w:lvlText w:val=""/>
        <w:lvlJc w:val="left"/>
        <w:pPr>
          <w:tabs>
            <w:tab w:val="num" w:pos="720"/>
          </w:tabs>
          <w:ind w:left="720" w:hanging="360"/>
        </w:pPr>
        <w:rPr>
          <w:rFonts w:ascii="Symbol" w:hAnsi="Symbol" w:hint="default"/>
          <w:sz w:val="20"/>
        </w:rPr>
      </w:lvl>
    </w:lvlOverride>
  </w:num>
  <w:num w:numId="12">
    <w:abstractNumId w:val="8"/>
    <w:lvlOverride w:ilvl="0">
      <w:startOverride w:val="1"/>
    </w:lvlOverride>
  </w:num>
  <w:num w:numId="13">
    <w:abstractNumId w:val="8"/>
    <w:lvlOverride w:ilvl="0">
      <w:startOverride w:val="2"/>
    </w:lvlOverride>
  </w:num>
  <w:num w:numId="14">
    <w:abstractNumId w:val="8"/>
    <w:lvlOverride w:ilvl="0"/>
    <w:lvlOverride w:ilvl="1">
      <w:startOverride w:val="1"/>
    </w:lvlOverride>
  </w:num>
  <w:num w:numId="15">
    <w:abstractNumId w:val="8"/>
    <w:lvlOverride w:ilvl="0"/>
    <w:lvlOverride w:ilvl="1">
      <w:startOverride w:val="2"/>
    </w:lvlOverride>
  </w:num>
  <w:num w:numId="16">
    <w:abstractNumId w:val="8"/>
    <w:lvlOverride w:ilvl="0"/>
    <w:lvlOverride w:ilvl="1">
      <w:startOverride w:val="3"/>
    </w:lvlOverride>
  </w:num>
  <w:num w:numId="17">
    <w:abstractNumId w:val="8"/>
    <w:lvlOverride w:ilvl="0"/>
    <w:lvlOverride w:ilvl="1">
      <w:startOverride w:val="4"/>
    </w:lvlOverride>
  </w:num>
  <w:num w:numId="18">
    <w:abstractNumId w:val="8"/>
    <w:lvlOverride w:ilvl="0"/>
    <w:lvlOverride w:ilvl="1">
      <w:startOverride w:val="5"/>
    </w:lvlOverride>
  </w:num>
  <w:num w:numId="19">
    <w:abstractNumId w:val="8"/>
    <w:lvlOverride w:ilvl="0"/>
    <w:lvlOverride w:ilvl="1">
      <w:startOverride w:val="6"/>
    </w:lvlOverride>
  </w:num>
  <w:num w:numId="20">
    <w:abstractNumId w:val="8"/>
    <w:lvlOverride w:ilvl="0"/>
    <w:lvlOverride w:ilvl="1">
      <w:startOverride w:val="7"/>
    </w:lvlOverride>
  </w:num>
  <w:num w:numId="21">
    <w:abstractNumId w:val="8"/>
    <w:lvlOverride w:ilvl="0"/>
    <w:lvlOverride w:ilvl="1">
      <w:startOverride w:val="8"/>
    </w:lvlOverride>
  </w:num>
  <w:num w:numId="22">
    <w:abstractNumId w:val="8"/>
    <w:lvlOverride w:ilvl="0"/>
    <w:lvlOverride w:ilvl="1"/>
    <w:lvlOverride w:ilvl="2">
      <w:startOverride w:val="1"/>
    </w:lvlOverride>
  </w:num>
  <w:num w:numId="23">
    <w:abstractNumId w:val="8"/>
    <w:lvlOverride w:ilvl="0"/>
    <w:lvlOverride w:ilvl="1"/>
    <w:lvlOverride w:ilvl="2">
      <w:startOverride w:val="2"/>
    </w:lvlOverride>
  </w:num>
  <w:num w:numId="24">
    <w:abstractNumId w:val="8"/>
    <w:lvlOverride w:ilvl="0"/>
    <w:lvlOverride w:ilvl="1"/>
    <w:lvlOverride w:ilvl="2">
      <w:startOverride w:val="3"/>
    </w:lvlOverride>
  </w:num>
  <w:num w:numId="25">
    <w:abstractNumId w:val="8"/>
    <w:lvlOverride w:ilvl="0"/>
    <w:lvlOverride w:ilvl="1"/>
    <w:lvlOverride w:ilvl="2">
      <w:startOverride w:val="4"/>
    </w:lvlOverride>
  </w:num>
  <w:num w:numId="26">
    <w:abstractNumId w:val="8"/>
    <w:lvlOverride w:ilvl="0"/>
    <w:lvlOverride w:ilvl="1"/>
    <w:lvlOverride w:ilvl="2">
      <w:startOverride w:val="5"/>
    </w:lvlOverride>
  </w:num>
  <w:num w:numId="27">
    <w:abstractNumId w:val="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num>
  <w:num w:numId="28">
    <w:abstractNumId w:val="7"/>
    <w:lvlOverride w:ilvl="0">
      <w:lvl w:ilvl="0">
        <w:numFmt w:val="bullet"/>
        <w:lvlText w:val=""/>
        <w:lvlJc w:val="left"/>
        <w:pPr>
          <w:tabs>
            <w:tab w:val="num" w:pos="720"/>
          </w:tabs>
          <w:ind w:left="720" w:hanging="360"/>
        </w:pPr>
        <w:rPr>
          <w:rFonts w:ascii="Symbol" w:hAnsi="Symbol" w:hint="default"/>
          <w:sz w:val="20"/>
        </w:rPr>
      </w:lvl>
    </w:lvlOverride>
  </w:num>
  <w:num w:numId="29">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4">
    <w:abstractNumId w:val="5"/>
    <w:lvlOverride w:ilvl="0">
      <w:startOverride w:val="1"/>
    </w:lvlOverride>
  </w:num>
  <w:num w:numId="35">
    <w:abstractNumId w:val="5"/>
    <w:lvlOverride w:ilvl="0">
      <w:startOverride w:val="2"/>
    </w:lvlOverride>
  </w:num>
  <w:num w:numId="36">
    <w:abstractNumId w:val="5"/>
    <w:lvlOverride w:ilvl="0">
      <w:startOverride w:val="3"/>
    </w:lvlOverride>
  </w:num>
  <w:num w:numId="37">
    <w:abstractNumId w:val="5"/>
    <w:lvlOverride w:ilvl="0">
      <w:startOverride w:val="4"/>
    </w:lvlOverride>
  </w:num>
  <w:num w:numId="38">
    <w:abstractNumId w:val="5"/>
    <w:lvlOverride w:ilvl="0">
      <w:startOverride w:val="5"/>
    </w:lvlOverride>
  </w:num>
  <w:num w:numId="39">
    <w:abstractNumId w:val="5"/>
    <w:lvlOverride w:ilvl="0"/>
    <w:lvlOverride w:ilvl="1">
      <w:startOverride w:val="1"/>
    </w:lvlOverride>
  </w:num>
  <w:num w:numId="40">
    <w:abstractNumId w:val="5"/>
    <w:lvlOverride w:ilvl="0"/>
    <w:lvlOverride w:ilvl="1">
      <w:startOverride w:val="2"/>
    </w:lvlOverride>
  </w:num>
  <w:num w:numId="41">
    <w:abstractNumId w:val="5"/>
    <w:lvlOverride w:ilvl="0"/>
    <w:lvlOverride w:ilvl="1">
      <w:startOverride w:val="3"/>
    </w:lvlOverride>
  </w:num>
  <w:num w:numId="42">
    <w:abstractNumId w:val="5"/>
    <w:lvlOverride w:ilvl="0"/>
    <w:lvlOverride w:ilvl="1">
      <w:startOverride w:val="4"/>
    </w:lvlOverride>
  </w:num>
  <w:num w:numId="43">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num>
  <w:num w:numId="44">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5">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6">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7">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8">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9">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0">
    <w:abstractNumId w:val="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1">
    <w:abstractNumId w:val="6"/>
    <w:lvlOverride w:ilvl="0"/>
    <w:lvlOverride w:ilvl="1">
      <w:startOverride w:val="1"/>
    </w:lvlOverride>
  </w:num>
  <w:num w:numId="52">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3">
    <w:abstractNumId w:val="6"/>
    <w:lvlOverride w:ilvl="0"/>
    <w:lvlOverride w:ilvl="1">
      <w:startOverride w:val="2"/>
    </w:lvlOverride>
  </w:num>
  <w:num w:numId="54">
    <w:abstractNumId w:val="6"/>
    <w:lvlOverride w:ilvl="0"/>
    <w:lvlOverride w:ilvl="1"/>
    <w:lvlOverride w:ilvl="2">
      <w:startOverride w:val="1"/>
    </w:lvlOverride>
  </w:num>
  <w:num w:numId="55">
    <w:abstractNumId w:val="6"/>
    <w:lvlOverride w:ilvl="0"/>
    <w:lvlOverride w:ilvl="1"/>
    <w:lvlOverride w:ilvl="2">
      <w:startOverride w:val="2"/>
    </w:lvlOverride>
  </w:num>
  <w:num w:numId="56">
    <w:abstractNumId w:val="6"/>
    <w:lvlOverride w:ilvl="0"/>
    <w:lvlOverride w:ilvl="1"/>
    <w:lvlOverride w:ilvl="2">
      <w:startOverride w:val="3"/>
    </w:lvlOverride>
  </w:num>
  <w:num w:numId="57">
    <w:abstractNumId w:val="6"/>
    <w:lvlOverride w:ilvl="0"/>
    <w:lvlOverride w:ilvl="1"/>
    <w:lvlOverride w:ilvl="2"/>
    <w:lvlOverride w:ilvl="3">
      <w:startOverride w:val="1"/>
    </w:lvlOverride>
  </w:num>
  <w:num w:numId="58">
    <w:abstractNumId w:val="6"/>
    <w:lvlOverride w:ilvl="0"/>
    <w:lvlOverride w:ilvl="1"/>
    <w:lvlOverride w:ilvl="2">
      <w:startOverride w:val="1"/>
    </w:lvlOverride>
    <w:lvlOverride w:ilvl="3"/>
  </w:num>
  <w:num w:numId="59">
    <w:abstractNumId w:val="6"/>
    <w:lvlOverride w:ilvl="0"/>
    <w:lvlOverride w:ilvl="1"/>
    <w:lvlOverride w:ilvl="2">
      <w:startOverride w:val="2"/>
    </w:lvlOverride>
    <w:lvlOverride w:ilvl="3"/>
  </w:num>
  <w:num w:numId="60">
    <w:abstractNumId w:val="6"/>
    <w:lvlOverride w:ilvl="0"/>
    <w:lvlOverride w:ilvl="1"/>
    <w:lvlOverride w:ilvl="2">
      <w:startOverride w:val="3"/>
    </w:lvlOverride>
    <w:lvlOverride w:ilvl="3"/>
  </w:num>
  <w:num w:numId="61">
    <w:abstractNumId w:val="6"/>
    <w:lvlOverride w:ilvl="0"/>
    <w:lvlOverride w:ilvl="1">
      <w:startOverride w:val="3"/>
    </w:lvlOverride>
    <w:lvlOverride w:ilvl="2"/>
    <w:lvlOverride w:ilvl="3"/>
  </w:num>
  <w:num w:numId="62">
    <w:abstractNumId w:val="6"/>
    <w:lvlOverride w:ilvl="0"/>
    <w:lvlOverride w:ilvl="1"/>
    <w:lvlOverride w:ilvl="2">
      <w:startOverride w:val="1"/>
    </w:lvlOverride>
    <w:lvlOverride w:ilvl="3"/>
  </w:num>
  <w:num w:numId="63">
    <w:abstractNumId w:val="6"/>
    <w:lvlOverride w:ilvl="0"/>
    <w:lvlOverride w:ilvl="1"/>
    <w:lvlOverride w:ilvl="2"/>
    <w:lvlOverride w:ilvl="3">
      <w:startOverride w:val="1"/>
    </w:lvlOverride>
  </w:num>
  <w:num w:numId="64">
    <w:abstractNumId w:val="6"/>
    <w:lvlOverride w:ilvl="0"/>
    <w:lvlOverride w:ilvl="1"/>
    <w:lvlOverride w:ilvl="2"/>
    <w:lvlOverride w:ilvl="3">
      <w:startOverride w:val="2"/>
    </w:lvlOverride>
  </w:num>
  <w:num w:numId="65">
    <w:abstractNumId w:val="6"/>
    <w:lvlOverride w:ilvl="0"/>
    <w:lvlOverride w:ilvl="1"/>
    <w:lvlOverride w:ilvl="2">
      <w:startOverride w:val="2"/>
    </w:lvlOverride>
    <w:lvlOverride w:ilvl="3"/>
  </w:num>
  <w:num w:numId="66">
    <w:abstractNumId w:val="6"/>
    <w:lvlOverride w:ilvl="0"/>
    <w:lvlOverride w:ilvl="1"/>
    <w:lvlOverride w:ilvl="2">
      <w:startOverride w:val="3"/>
    </w:lvlOverride>
    <w:lvlOverride w:ilvl="3"/>
  </w:num>
  <w:num w:numId="67">
    <w:abstractNumId w:val="6"/>
    <w:lvlOverride w:ilvl="0"/>
    <w:lvlOverride w:ilvl="1"/>
    <w:lvlOverride w:ilvl="2">
      <w:startOverride w:val="4"/>
    </w:lvlOverride>
    <w:lvlOverride w:ilvl="3"/>
  </w:num>
  <w:num w:numId="68">
    <w:abstractNumId w:val="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69">
    <w:abstractNumId w:val="3"/>
    <w:lvlOverride w:ilvl="0">
      <w:lvl w:ilvl="0">
        <w:numFmt w:val="bullet"/>
        <w:lvlText w:val=""/>
        <w:lvlJc w:val="left"/>
        <w:pPr>
          <w:tabs>
            <w:tab w:val="num" w:pos="720"/>
          </w:tabs>
          <w:ind w:left="720" w:hanging="360"/>
        </w:pPr>
        <w:rPr>
          <w:rFonts w:ascii="Symbol" w:hAnsi="Symbol" w:hint="default"/>
          <w:sz w:val="20"/>
        </w:rPr>
      </w:lvl>
    </w:lvlOverride>
  </w:num>
  <w:num w:numId="70">
    <w:abstractNumId w:val="4"/>
    <w:lvlOverride w:ilvl="0">
      <w:lvl w:ilvl="0">
        <w:numFmt w:val="bullet"/>
        <w:lvlText w:val=""/>
        <w:lvlJc w:val="left"/>
        <w:pPr>
          <w:tabs>
            <w:tab w:val="num" w:pos="720"/>
          </w:tabs>
          <w:ind w:left="720" w:hanging="360"/>
        </w:pPr>
        <w:rPr>
          <w:rFonts w:ascii="Symbol" w:hAnsi="Symbol" w:hint="default"/>
          <w:sz w:val="20"/>
        </w:rPr>
      </w:lvl>
    </w:lvlOverride>
  </w:num>
  <w:num w:numId="71">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71B6A"/>
    <w:rsid w:val="0005302B"/>
    <w:rsid w:val="00153C13"/>
    <w:rsid w:val="00154AB0"/>
    <w:rsid w:val="002746DD"/>
    <w:rsid w:val="00296D09"/>
    <w:rsid w:val="00470562"/>
    <w:rsid w:val="00607A97"/>
    <w:rsid w:val="006351F1"/>
    <w:rsid w:val="00696005"/>
    <w:rsid w:val="007A7FD6"/>
    <w:rsid w:val="00871B6A"/>
    <w:rsid w:val="00AB1EE3"/>
    <w:rsid w:val="00AC1068"/>
    <w:rsid w:val="00B56222"/>
    <w:rsid w:val="00B70148"/>
    <w:rsid w:val="00B70EAB"/>
    <w:rsid w:val="00C440D9"/>
    <w:rsid w:val="00C9050A"/>
    <w:rsid w:val="00CD1CB3"/>
    <w:rsid w:val="00DF71B9"/>
    <w:rsid w:val="00E1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68"/>
    <w:rPr>
      <w:sz w:val="24"/>
      <w:szCs w:val="24"/>
    </w:rPr>
  </w:style>
  <w:style w:type="paragraph" w:styleId="Heading1">
    <w:name w:val="heading 1"/>
    <w:basedOn w:val="Normal"/>
    <w:next w:val="Normal"/>
    <w:link w:val="Heading1Char"/>
    <w:uiPriority w:val="9"/>
    <w:qFormat/>
    <w:rsid w:val="00B5622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068"/>
    <w:pPr>
      <w:spacing w:before="100" w:beforeAutospacing="1" w:after="100" w:afterAutospacing="1"/>
    </w:pPr>
  </w:style>
  <w:style w:type="character" w:styleId="Hyperlink">
    <w:name w:val="Hyperlink"/>
    <w:basedOn w:val="DefaultParagraphFont"/>
    <w:uiPriority w:val="99"/>
    <w:semiHidden/>
    <w:unhideWhenUsed/>
    <w:rsid w:val="00AC1068"/>
    <w:rPr>
      <w:color w:val="0000FF"/>
      <w:u w:val="single"/>
    </w:rPr>
  </w:style>
  <w:style w:type="character" w:styleId="FollowedHyperlink">
    <w:name w:val="FollowedHyperlink"/>
    <w:basedOn w:val="DefaultParagraphFont"/>
    <w:uiPriority w:val="99"/>
    <w:semiHidden/>
    <w:unhideWhenUsed/>
    <w:rsid w:val="00AC1068"/>
    <w:rPr>
      <w:color w:val="800080"/>
      <w:u w:val="single"/>
    </w:rPr>
  </w:style>
  <w:style w:type="paragraph" w:styleId="BalloonText">
    <w:name w:val="Balloon Text"/>
    <w:basedOn w:val="Normal"/>
    <w:link w:val="BalloonTextChar"/>
    <w:uiPriority w:val="99"/>
    <w:semiHidden/>
    <w:unhideWhenUsed/>
    <w:rsid w:val="00B56222"/>
    <w:rPr>
      <w:rFonts w:ascii="Tahoma" w:hAnsi="Tahoma" w:cs="Tahoma"/>
      <w:sz w:val="16"/>
      <w:szCs w:val="16"/>
    </w:rPr>
  </w:style>
  <w:style w:type="character" w:customStyle="1" w:styleId="BalloonTextChar">
    <w:name w:val="Balloon Text Char"/>
    <w:basedOn w:val="DefaultParagraphFont"/>
    <w:link w:val="BalloonText"/>
    <w:uiPriority w:val="99"/>
    <w:semiHidden/>
    <w:rsid w:val="00B56222"/>
    <w:rPr>
      <w:rFonts w:ascii="Tahoma" w:hAnsi="Tahoma" w:cs="Tahoma"/>
      <w:sz w:val="16"/>
      <w:szCs w:val="16"/>
    </w:rPr>
  </w:style>
  <w:style w:type="paragraph" w:styleId="Header">
    <w:name w:val="header"/>
    <w:basedOn w:val="Normal"/>
    <w:link w:val="HeaderChar"/>
    <w:uiPriority w:val="99"/>
    <w:semiHidden/>
    <w:unhideWhenUsed/>
    <w:rsid w:val="00B56222"/>
    <w:pPr>
      <w:tabs>
        <w:tab w:val="center" w:pos="4513"/>
        <w:tab w:val="right" w:pos="9026"/>
      </w:tabs>
    </w:pPr>
  </w:style>
  <w:style w:type="character" w:customStyle="1" w:styleId="HeaderChar">
    <w:name w:val="Header Char"/>
    <w:basedOn w:val="DefaultParagraphFont"/>
    <w:link w:val="Header"/>
    <w:uiPriority w:val="99"/>
    <w:semiHidden/>
    <w:rsid w:val="00B56222"/>
    <w:rPr>
      <w:sz w:val="24"/>
      <w:szCs w:val="24"/>
    </w:rPr>
  </w:style>
  <w:style w:type="paragraph" w:styleId="Footer">
    <w:name w:val="footer"/>
    <w:basedOn w:val="Normal"/>
    <w:link w:val="FooterChar"/>
    <w:uiPriority w:val="99"/>
    <w:unhideWhenUsed/>
    <w:rsid w:val="00B56222"/>
    <w:pPr>
      <w:tabs>
        <w:tab w:val="center" w:pos="4513"/>
        <w:tab w:val="right" w:pos="9026"/>
      </w:tabs>
    </w:pPr>
  </w:style>
  <w:style w:type="character" w:customStyle="1" w:styleId="FooterChar">
    <w:name w:val="Footer Char"/>
    <w:basedOn w:val="DefaultParagraphFont"/>
    <w:link w:val="Footer"/>
    <w:uiPriority w:val="99"/>
    <w:rsid w:val="00B56222"/>
    <w:rPr>
      <w:sz w:val="24"/>
      <w:szCs w:val="24"/>
    </w:rPr>
  </w:style>
  <w:style w:type="character" w:customStyle="1" w:styleId="Heading1Char">
    <w:name w:val="Heading 1 Char"/>
    <w:basedOn w:val="DefaultParagraphFont"/>
    <w:link w:val="Heading1"/>
    <w:uiPriority w:val="9"/>
    <w:rsid w:val="00B56222"/>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B56222"/>
  </w:style>
  <w:style w:type="paragraph" w:styleId="ListParagraph">
    <w:name w:val="List Paragraph"/>
    <w:basedOn w:val="Normal"/>
    <w:uiPriority w:val="34"/>
    <w:qFormat/>
    <w:rsid w:val="00607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9602">
      <w:marLeft w:val="0"/>
      <w:marRight w:val="0"/>
      <w:marTop w:val="0"/>
      <w:marBottom w:val="0"/>
      <w:divBdr>
        <w:top w:val="none" w:sz="0" w:space="0" w:color="auto"/>
        <w:left w:val="none" w:sz="0" w:space="0" w:color="auto"/>
        <w:bottom w:val="none" w:sz="0" w:space="0" w:color="auto"/>
        <w:right w:val="none" w:sz="0" w:space="0" w:color="auto"/>
      </w:divBdr>
    </w:div>
    <w:div w:id="554467086">
      <w:marLeft w:val="0"/>
      <w:marRight w:val="0"/>
      <w:marTop w:val="0"/>
      <w:marBottom w:val="0"/>
      <w:divBdr>
        <w:top w:val="none" w:sz="0" w:space="0" w:color="auto"/>
        <w:left w:val="none" w:sz="0" w:space="0" w:color="auto"/>
        <w:bottom w:val="none" w:sz="0" w:space="0" w:color="auto"/>
        <w:right w:val="none" w:sz="0" w:space="0" w:color="auto"/>
      </w:divBdr>
    </w:div>
    <w:div w:id="607276861">
      <w:marLeft w:val="0"/>
      <w:marRight w:val="0"/>
      <w:marTop w:val="0"/>
      <w:marBottom w:val="0"/>
      <w:divBdr>
        <w:top w:val="none" w:sz="0" w:space="0" w:color="auto"/>
        <w:left w:val="none" w:sz="0" w:space="0" w:color="auto"/>
        <w:bottom w:val="none" w:sz="0" w:space="0" w:color="auto"/>
        <w:right w:val="none" w:sz="0" w:space="0" w:color="auto"/>
      </w:divBdr>
    </w:div>
    <w:div w:id="650450354">
      <w:marLeft w:val="0"/>
      <w:marRight w:val="0"/>
      <w:marTop w:val="0"/>
      <w:marBottom w:val="0"/>
      <w:divBdr>
        <w:top w:val="none" w:sz="0" w:space="0" w:color="auto"/>
        <w:left w:val="none" w:sz="0" w:space="0" w:color="auto"/>
        <w:bottom w:val="none" w:sz="0" w:space="0" w:color="auto"/>
        <w:right w:val="none" w:sz="0" w:space="0" w:color="auto"/>
      </w:divBdr>
    </w:div>
    <w:div w:id="704326876">
      <w:marLeft w:val="0"/>
      <w:marRight w:val="0"/>
      <w:marTop w:val="0"/>
      <w:marBottom w:val="0"/>
      <w:divBdr>
        <w:top w:val="none" w:sz="0" w:space="0" w:color="auto"/>
        <w:left w:val="none" w:sz="0" w:space="0" w:color="auto"/>
        <w:bottom w:val="none" w:sz="0" w:space="0" w:color="auto"/>
        <w:right w:val="none" w:sz="0" w:space="0" w:color="auto"/>
      </w:divBdr>
    </w:div>
    <w:div w:id="799958219">
      <w:marLeft w:val="0"/>
      <w:marRight w:val="0"/>
      <w:marTop w:val="0"/>
      <w:marBottom w:val="0"/>
      <w:divBdr>
        <w:top w:val="none" w:sz="0" w:space="0" w:color="auto"/>
        <w:left w:val="none" w:sz="0" w:space="0" w:color="auto"/>
        <w:bottom w:val="none" w:sz="0" w:space="0" w:color="auto"/>
        <w:right w:val="none" w:sz="0" w:space="0" w:color="auto"/>
      </w:divBdr>
    </w:div>
    <w:div w:id="1000352156">
      <w:marLeft w:val="0"/>
      <w:marRight w:val="0"/>
      <w:marTop w:val="0"/>
      <w:marBottom w:val="0"/>
      <w:divBdr>
        <w:top w:val="none" w:sz="0" w:space="0" w:color="auto"/>
        <w:left w:val="none" w:sz="0" w:space="0" w:color="auto"/>
        <w:bottom w:val="none" w:sz="0" w:space="0" w:color="auto"/>
        <w:right w:val="none" w:sz="0" w:space="0" w:color="auto"/>
      </w:divBdr>
      <w:divsChild>
        <w:div w:id="1889224984">
          <w:marLeft w:val="0"/>
          <w:marRight w:val="0"/>
          <w:marTop w:val="0"/>
          <w:marBottom w:val="0"/>
          <w:divBdr>
            <w:top w:val="none" w:sz="0" w:space="0" w:color="auto"/>
            <w:left w:val="none" w:sz="0" w:space="0" w:color="auto"/>
            <w:bottom w:val="none" w:sz="0" w:space="0" w:color="auto"/>
            <w:right w:val="none" w:sz="0" w:space="0" w:color="auto"/>
          </w:divBdr>
        </w:div>
      </w:divsChild>
    </w:div>
    <w:div w:id="1079836686">
      <w:marLeft w:val="0"/>
      <w:marRight w:val="0"/>
      <w:marTop w:val="0"/>
      <w:marBottom w:val="0"/>
      <w:divBdr>
        <w:top w:val="none" w:sz="0" w:space="0" w:color="auto"/>
        <w:left w:val="none" w:sz="0" w:space="0" w:color="auto"/>
        <w:bottom w:val="none" w:sz="0" w:space="0" w:color="auto"/>
        <w:right w:val="none" w:sz="0" w:space="0" w:color="auto"/>
      </w:divBdr>
    </w:div>
    <w:div w:id="1301418234">
      <w:marLeft w:val="0"/>
      <w:marRight w:val="0"/>
      <w:marTop w:val="0"/>
      <w:marBottom w:val="0"/>
      <w:divBdr>
        <w:top w:val="none" w:sz="0" w:space="0" w:color="auto"/>
        <w:left w:val="none" w:sz="0" w:space="0" w:color="auto"/>
        <w:bottom w:val="none" w:sz="0" w:space="0" w:color="auto"/>
        <w:right w:val="none" w:sz="0" w:space="0" w:color="auto"/>
      </w:divBdr>
    </w:div>
    <w:div w:id="1350109591">
      <w:marLeft w:val="0"/>
      <w:marRight w:val="0"/>
      <w:marTop w:val="0"/>
      <w:marBottom w:val="0"/>
      <w:divBdr>
        <w:top w:val="none" w:sz="0" w:space="0" w:color="auto"/>
        <w:left w:val="none" w:sz="0" w:space="0" w:color="auto"/>
        <w:bottom w:val="none" w:sz="0" w:space="0" w:color="auto"/>
        <w:right w:val="none" w:sz="0" w:space="0" w:color="auto"/>
      </w:divBdr>
    </w:div>
    <w:div w:id="1500778354">
      <w:marLeft w:val="0"/>
      <w:marRight w:val="0"/>
      <w:marTop w:val="0"/>
      <w:marBottom w:val="0"/>
      <w:divBdr>
        <w:top w:val="none" w:sz="0" w:space="0" w:color="auto"/>
        <w:left w:val="none" w:sz="0" w:space="0" w:color="auto"/>
        <w:bottom w:val="none" w:sz="0" w:space="0" w:color="auto"/>
        <w:right w:val="none" w:sz="0" w:space="0" w:color="auto"/>
      </w:divBdr>
    </w:div>
    <w:div w:id="1612738731">
      <w:marLeft w:val="0"/>
      <w:marRight w:val="0"/>
      <w:marTop w:val="0"/>
      <w:marBottom w:val="0"/>
      <w:divBdr>
        <w:top w:val="none" w:sz="0" w:space="0" w:color="auto"/>
        <w:left w:val="none" w:sz="0" w:space="0" w:color="auto"/>
        <w:bottom w:val="none" w:sz="0" w:space="0" w:color="auto"/>
        <w:right w:val="none" w:sz="0" w:space="0" w:color="auto"/>
      </w:divBdr>
    </w:div>
    <w:div w:id="1649626802">
      <w:marLeft w:val="0"/>
      <w:marRight w:val="0"/>
      <w:marTop w:val="0"/>
      <w:marBottom w:val="0"/>
      <w:divBdr>
        <w:top w:val="none" w:sz="0" w:space="0" w:color="auto"/>
        <w:left w:val="none" w:sz="0" w:space="0" w:color="auto"/>
        <w:bottom w:val="none" w:sz="0" w:space="0" w:color="auto"/>
        <w:right w:val="none" w:sz="0" w:space="0" w:color="auto"/>
      </w:divBdr>
    </w:div>
    <w:div w:id="1711763762">
      <w:marLeft w:val="0"/>
      <w:marRight w:val="0"/>
      <w:marTop w:val="0"/>
      <w:marBottom w:val="0"/>
      <w:divBdr>
        <w:top w:val="none" w:sz="0" w:space="0" w:color="auto"/>
        <w:left w:val="none" w:sz="0" w:space="0" w:color="auto"/>
        <w:bottom w:val="none" w:sz="0" w:space="0" w:color="auto"/>
        <w:right w:val="none" w:sz="0" w:space="0" w:color="auto"/>
      </w:divBdr>
    </w:div>
    <w:div w:id="1776095746">
      <w:marLeft w:val="0"/>
      <w:marRight w:val="0"/>
      <w:marTop w:val="0"/>
      <w:marBottom w:val="0"/>
      <w:divBdr>
        <w:top w:val="none" w:sz="0" w:space="0" w:color="auto"/>
        <w:left w:val="none" w:sz="0" w:space="0" w:color="auto"/>
        <w:bottom w:val="none" w:sz="0" w:space="0" w:color="auto"/>
        <w:right w:val="none" w:sz="0" w:space="0" w:color="auto"/>
      </w:divBdr>
    </w:div>
    <w:div w:id="1974215284">
      <w:marLeft w:val="0"/>
      <w:marRight w:val="0"/>
      <w:marTop w:val="0"/>
      <w:marBottom w:val="0"/>
      <w:divBdr>
        <w:top w:val="none" w:sz="0" w:space="0" w:color="auto"/>
        <w:left w:val="none" w:sz="0" w:space="0" w:color="auto"/>
        <w:bottom w:val="none" w:sz="0" w:space="0" w:color="auto"/>
        <w:right w:val="none" w:sz="0" w:space="0" w:color="auto"/>
      </w:divBdr>
    </w:div>
    <w:div w:id="21302007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secure.wikimedia.org/wikipedia/en/wiki/Alfred_Chandle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seizingthewhitespace.com/glossary/problem-solving-continuu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Mar10</b:Tag>
    <b:SourceType>Book</b:SourceType>
    <b:Guid>{3484C393-A99A-4D83-9A6D-E3D7F324484C}</b:Guid>
    <b:Author>
      <b:Author>
        <b:NameList>
          <b:Person>
            <b:Last>Johnson</b:Last>
            <b:First>Mark</b:First>
            <b:Middle>W.</b:Middle>
          </b:Person>
        </b:NameList>
      </b:Author>
    </b:Author>
    <b:Title>Seizing the White Space</b:Title>
    <b:Year>2010</b:Year>
    <b:Publisher>Harvard Business Press</b:Publisher>
    <b:RefOrder>1</b:RefOrder>
  </b:Source>
</b:Sources>
</file>

<file path=customXml/itemProps1.xml><?xml version="1.0" encoding="utf-8"?>
<ds:datastoreItem xmlns:ds="http://schemas.openxmlformats.org/officeDocument/2006/customXml" ds:itemID="{C717EB21-13B7-480B-A4FB-A85F8850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1288</Words>
  <Characters>7343</Characters>
  <Application>Microsoft Office Word</Application>
  <DocSecurity>0</DocSecurity>
  <Lines>61</Lines>
  <Paragraphs>17</Paragraphs>
  <ScaleCrop>false</ScaleCrop>
  <Company>Hewlett-Packard</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GavinHenderson</dc:creator>
  <cp:lastModifiedBy>Gavin  Henderson</cp:lastModifiedBy>
  <cp:revision>8</cp:revision>
  <dcterms:created xsi:type="dcterms:W3CDTF">2012-02-14T20:00:00Z</dcterms:created>
  <dcterms:modified xsi:type="dcterms:W3CDTF">2015-04-29T05:59:00Z</dcterms:modified>
</cp:coreProperties>
</file>